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700B" w14:textId="0AA7C681" w:rsidR="009E7F55" w:rsidRPr="00114943" w:rsidRDefault="009E7F55" w:rsidP="00DC37A3">
      <w:pPr>
        <w:rPr>
          <w:sz w:val="20"/>
          <w:szCs w:val="20"/>
        </w:rPr>
      </w:pPr>
    </w:p>
    <w:p w14:paraId="61770C24" w14:textId="3B78C019" w:rsidR="00DC37A3" w:rsidRPr="00114943" w:rsidRDefault="00AA7681" w:rsidP="00AA7681">
      <w:pPr>
        <w:jc w:val="right"/>
        <w:rPr>
          <w:rFonts w:ascii="Times New Roman" w:hAnsi="Times New Roman" w:cs="Times New Roman"/>
          <w:i/>
          <w:iCs/>
        </w:rPr>
      </w:pPr>
      <w:r w:rsidRPr="00114943">
        <w:rPr>
          <w:rFonts w:ascii="Times New Roman" w:hAnsi="Times New Roman"/>
          <w:i/>
          <w:iCs/>
        </w:rPr>
        <w:t>Tulkojums no angļu valodas</w:t>
      </w:r>
    </w:p>
    <w:tbl>
      <w:tblPr>
        <w:tblStyle w:val="TableGrid"/>
        <w:tblpPr w:leftFromText="180" w:rightFromText="180" w:vertAnchor="page" w:tblpY="1846"/>
        <w:tblW w:w="9493" w:type="dxa"/>
        <w:tblLook w:val="04A0" w:firstRow="1" w:lastRow="0" w:firstColumn="1" w:lastColumn="0" w:noHBand="0" w:noVBand="1"/>
      </w:tblPr>
      <w:tblGrid>
        <w:gridCol w:w="5524"/>
        <w:gridCol w:w="3969"/>
      </w:tblGrid>
      <w:tr w:rsidR="001A342C" w:rsidRPr="00114943" w14:paraId="23E7F00B" w14:textId="77777777" w:rsidTr="001A5129">
        <w:tc>
          <w:tcPr>
            <w:tcW w:w="9493" w:type="dxa"/>
            <w:gridSpan w:val="2"/>
          </w:tcPr>
          <w:p w14:paraId="01834482" w14:textId="7116A7DB" w:rsidR="001A5129" w:rsidRPr="00114943" w:rsidRDefault="001A5129" w:rsidP="00AA7681">
            <w:pPr>
              <w:rPr>
                <w:rFonts w:ascii="Times New Roman" w:hAnsi="Times New Roman" w:cs="Times New Roman"/>
                <w:b/>
                <w:bCs/>
              </w:rPr>
            </w:pPr>
            <w:r w:rsidRPr="00114943">
              <w:rPr>
                <w:rFonts w:ascii="Times New Roman" w:hAnsi="Times New Roman"/>
                <w:b/>
                <w:bCs/>
              </w:rPr>
              <w:t>Ekspluatācijas īpašību deklarācija</w:t>
            </w:r>
          </w:p>
        </w:tc>
      </w:tr>
      <w:tr w:rsidR="001A342C" w:rsidRPr="00114943" w14:paraId="49F6495B" w14:textId="77777777" w:rsidTr="001A5129">
        <w:tc>
          <w:tcPr>
            <w:tcW w:w="9493" w:type="dxa"/>
            <w:gridSpan w:val="2"/>
          </w:tcPr>
          <w:p w14:paraId="0E861C3F" w14:textId="7EA42045" w:rsidR="001A5129" w:rsidRPr="00114943" w:rsidRDefault="001A5129" w:rsidP="00AA7681">
            <w:pPr>
              <w:rPr>
                <w:rFonts w:ascii="Times New Roman" w:hAnsi="Times New Roman" w:cs="Times New Roman"/>
              </w:rPr>
            </w:pPr>
            <w:r w:rsidRPr="00114943">
              <w:rPr>
                <w:rFonts w:ascii="Times New Roman" w:hAnsi="Times New Roman"/>
              </w:rPr>
              <w:t xml:space="preserve">                              Nr. 2018BE01</w:t>
            </w:r>
          </w:p>
        </w:tc>
      </w:tr>
      <w:tr w:rsidR="001A342C" w:rsidRPr="00114943" w14:paraId="5B0E9A64" w14:textId="77777777" w:rsidTr="0025183C">
        <w:tc>
          <w:tcPr>
            <w:tcW w:w="9493" w:type="dxa"/>
            <w:gridSpan w:val="2"/>
          </w:tcPr>
          <w:p w14:paraId="4139A227" w14:textId="77777777" w:rsidR="001A5129" w:rsidRPr="00114943" w:rsidRDefault="001A5129" w:rsidP="00AA7681">
            <w:pPr>
              <w:rPr>
                <w:rFonts w:ascii="Times New Roman" w:hAnsi="Times New Roman" w:cs="Times New Roman"/>
              </w:rPr>
            </w:pPr>
          </w:p>
        </w:tc>
      </w:tr>
      <w:tr w:rsidR="001A342C" w:rsidRPr="00114943" w14:paraId="71B9AE91" w14:textId="77777777" w:rsidTr="001A5129">
        <w:tc>
          <w:tcPr>
            <w:tcW w:w="5524" w:type="dxa"/>
          </w:tcPr>
          <w:p w14:paraId="5A45E191" w14:textId="059EA6EF" w:rsidR="00DC37A3" w:rsidRPr="00114943" w:rsidRDefault="001A5129" w:rsidP="00AA7681">
            <w:pPr>
              <w:rPr>
                <w:rFonts w:ascii="Times New Roman" w:hAnsi="Times New Roman" w:cs="Times New Roman"/>
              </w:rPr>
            </w:pPr>
            <w:r w:rsidRPr="00114943">
              <w:rPr>
                <w:rFonts w:ascii="Times New Roman" w:hAnsi="Times New Roman"/>
              </w:rPr>
              <w:t>1. Unikālais izstrādājuma veida identifikācijas numurs:</w:t>
            </w:r>
          </w:p>
        </w:tc>
        <w:tc>
          <w:tcPr>
            <w:tcW w:w="3969" w:type="dxa"/>
          </w:tcPr>
          <w:p w14:paraId="45EB5F74" w14:textId="73E80F46" w:rsidR="00DC37A3" w:rsidRPr="00114943" w:rsidRDefault="00E03847" w:rsidP="00E03847">
            <w:pPr>
              <w:jc w:val="both"/>
              <w:rPr>
                <w:rFonts w:ascii="Times New Roman" w:hAnsi="Times New Roman" w:cs="Times New Roman"/>
              </w:rPr>
            </w:pPr>
            <w:r w:rsidRPr="00114943">
              <w:rPr>
                <w:rFonts w:ascii="Times New Roman" w:hAnsi="Times New Roman"/>
              </w:rPr>
              <w:t xml:space="preserve">0076CISt [No brīvām, nesastiprinātām celulozes šķiedrām izgatavots izolācijas materiāls saskaņā ar ETA-06/0076: 08.05.2018.] </w:t>
            </w:r>
          </w:p>
        </w:tc>
      </w:tr>
      <w:tr w:rsidR="001A342C" w:rsidRPr="00114943" w14:paraId="069D520C" w14:textId="77777777" w:rsidTr="001A5129">
        <w:tc>
          <w:tcPr>
            <w:tcW w:w="5524" w:type="dxa"/>
          </w:tcPr>
          <w:p w14:paraId="57B057DC" w14:textId="77777777" w:rsidR="00016A47" w:rsidRPr="00114943" w:rsidRDefault="00016A47" w:rsidP="00AA7681">
            <w:pPr>
              <w:rPr>
                <w:rFonts w:ascii="Times New Roman" w:hAnsi="Times New Roman" w:cs="Times New Roman"/>
              </w:rPr>
            </w:pPr>
          </w:p>
          <w:p w14:paraId="3C55F190" w14:textId="77777777" w:rsidR="00DC37A3" w:rsidRPr="00114943" w:rsidRDefault="001A5129" w:rsidP="00AA7681">
            <w:pPr>
              <w:rPr>
                <w:rFonts w:ascii="Times New Roman" w:hAnsi="Times New Roman" w:cs="Times New Roman"/>
                <w:shd w:val="clear" w:color="auto" w:fill="FFFFFF"/>
              </w:rPr>
            </w:pPr>
            <w:r w:rsidRPr="00114943">
              <w:rPr>
                <w:rFonts w:ascii="Times New Roman" w:hAnsi="Times New Roman"/>
              </w:rPr>
              <w:t xml:space="preserve">2. </w:t>
            </w:r>
            <w:r w:rsidRPr="00114943">
              <w:rPr>
                <w:rFonts w:ascii="Times New Roman" w:hAnsi="Times New Roman"/>
                <w:shd w:val="clear" w:color="auto" w:fill="FFFFFF"/>
              </w:rPr>
              <w:t>Veida, partijas vai sērijas numurs vai kāds cits būvizstrādājuma identifikācijas elements, kā noteikts 11. panta 4. punktā:</w:t>
            </w:r>
          </w:p>
          <w:p w14:paraId="7B6AF12D" w14:textId="232778E7" w:rsidR="00016A47" w:rsidRPr="00114943" w:rsidRDefault="00016A47" w:rsidP="00AA7681">
            <w:pPr>
              <w:rPr>
                <w:rFonts w:ascii="Times New Roman" w:hAnsi="Times New Roman" w:cs="Times New Roman"/>
              </w:rPr>
            </w:pPr>
          </w:p>
        </w:tc>
        <w:tc>
          <w:tcPr>
            <w:tcW w:w="3969" w:type="dxa"/>
          </w:tcPr>
          <w:p w14:paraId="31EE7442" w14:textId="77777777" w:rsidR="00016A47" w:rsidRPr="00114943" w:rsidRDefault="00016A47" w:rsidP="00E03847">
            <w:pPr>
              <w:jc w:val="both"/>
              <w:rPr>
                <w:rFonts w:ascii="Times New Roman" w:hAnsi="Times New Roman" w:cs="Times New Roman"/>
              </w:rPr>
            </w:pPr>
          </w:p>
          <w:p w14:paraId="50B338F8" w14:textId="4820EB44" w:rsidR="00DC37A3" w:rsidRPr="00114943" w:rsidRDefault="00E03847" w:rsidP="00E03847">
            <w:pPr>
              <w:jc w:val="both"/>
              <w:rPr>
                <w:rFonts w:ascii="Times New Roman" w:hAnsi="Times New Roman" w:cs="Times New Roman"/>
              </w:rPr>
            </w:pPr>
            <w:r w:rsidRPr="00114943">
              <w:rPr>
                <w:rFonts w:ascii="Times New Roman" w:hAnsi="Times New Roman"/>
              </w:rPr>
              <w:t>Minēts uz iesaiņojuma vai pievienotā dokumenta.</w:t>
            </w:r>
          </w:p>
        </w:tc>
      </w:tr>
      <w:tr w:rsidR="001A342C" w:rsidRPr="00114943" w14:paraId="2DB66481" w14:textId="77777777" w:rsidTr="001A5129">
        <w:tc>
          <w:tcPr>
            <w:tcW w:w="5524" w:type="dxa"/>
          </w:tcPr>
          <w:p w14:paraId="1CFB3061" w14:textId="77777777" w:rsidR="00016A47" w:rsidRPr="00114943" w:rsidRDefault="00016A47" w:rsidP="00E03847">
            <w:pPr>
              <w:pStyle w:val="Normal1"/>
              <w:shd w:val="clear" w:color="auto" w:fill="FFFFFF"/>
              <w:spacing w:before="0" w:beforeAutospacing="0" w:after="0" w:afterAutospacing="0"/>
              <w:jc w:val="both"/>
              <w:rPr>
                <w:sz w:val="22"/>
                <w:szCs w:val="22"/>
              </w:rPr>
            </w:pPr>
          </w:p>
          <w:p w14:paraId="55A832E7" w14:textId="23EED8AD" w:rsidR="001A5129" w:rsidRPr="00114943" w:rsidRDefault="001A5129" w:rsidP="00E03847">
            <w:pPr>
              <w:pStyle w:val="Normal1"/>
              <w:shd w:val="clear" w:color="auto" w:fill="FFFFFF"/>
              <w:spacing w:before="0" w:beforeAutospacing="0" w:after="0" w:afterAutospacing="0"/>
              <w:jc w:val="both"/>
              <w:rPr>
                <w:sz w:val="22"/>
                <w:szCs w:val="22"/>
              </w:rPr>
            </w:pPr>
            <w:r w:rsidRPr="00114943">
              <w:rPr>
                <w:sz w:val="22"/>
                <w:szCs w:val="22"/>
              </w:rPr>
              <w:t>3. Paredzētais būvizstrādājuma pielietojums vai pielietojumi saskaņā ar piemērojamo saskaņoto tehnisko specifikāciju, kā paredzējis ražotājs:</w:t>
            </w:r>
          </w:p>
          <w:p w14:paraId="5C614291" w14:textId="30B5B4CA" w:rsidR="00DC37A3" w:rsidRPr="00114943" w:rsidRDefault="00DC37A3" w:rsidP="00E03847">
            <w:pPr>
              <w:rPr>
                <w:rFonts w:ascii="Times New Roman" w:hAnsi="Times New Roman" w:cs="Times New Roman"/>
              </w:rPr>
            </w:pPr>
          </w:p>
        </w:tc>
        <w:tc>
          <w:tcPr>
            <w:tcW w:w="3969" w:type="dxa"/>
          </w:tcPr>
          <w:p w14:paraId="0327B3F3" w14:textId="77777777" w:rsidR="00016A47" w:rsidRPr="00114943" w:rsidRDefault="00016A47" w:rsidP="00016A47">
            <w:pPr>
              <w:jc w:val="both"/>
              <w:rPr>
                <w:rFonts w:ascii="Times New Roman" w:hAnsi="Times New Roman" w:cs="Times New Roman"/>
              </w:rPr>
            </w:pPr>
          </w:p>
          <w:p w14:paraId="1BB05CA7" w14:textId="77777777" w:rsidR="00DC37A3" w:rsidRPr="00114943" w:rsidRDefault="00E03847" w:rsidP="00016A47">
            <w:pPr>
              <w:jc w:val="both"/>
              <w:rPr>
                <w:rFonts w:ascii="Times New Roman" w:hAnsi="Times New Roman" w:cs="Times New Roman"/>
              </w:rPr>
            </w:pPr>
            <w:r w:rsidRPr="00114943">
              <w:rPr>
                <w:rFonts w:ascii="Times New Roman" w:hAnsi="Times New Roman"/>
              </w:rPr>
              <w:t>Celulozes šķiedras izolācijas materiāls ir piemērots tādos pielietojuma mērķos, kur nenoslogojamu izolācijas materiālu pārsvarā ievada vertikālās vai horizontālās tukšās vietās, lai aizpildītu vietu, vai uzpūš uz horizontālām, izliektām vai nedaudz ieliektām virsmām (</w:t>
            </w:r>
            <w:r w:rsidRPr="00114943">
              <w:rPr>
                <w:rFonts w:ascii="Times New Roman" w:hAnsi="Times New Roman"/>
                <w:u w:val="single"/>
              </w:rPr>
              <w:t>&lt;</w:t>
            </w:r>
            <w:r w:rsidRPr="00114943">
              <w:rPr>
                <w:rFonts w:ascii="Times New Roman" w:hAnsi="Times New Roman"/>
              </w:rPr>
              <w:t>10</w:t>
            </w:r>
            <w:r w:rsidRPr="00114943">
              <w:rPr>
                <w:rFonts w:ascii="Times New Roman" w:hAnsi="Times New Roman"/>
                <w:vertAlign w:val="superscript"/>
              </w:rPr>
              <w:t>o</w:t>
            </w:r>
            <w:r w:rsidRPr="00114943">
              <w:rPr>
                <w:rFonts w:ascii="Times New Roman" w:hAnsi="Times New Roman"/>
              </w:rPr>
              <w:t>), uz kurām tas pēc tam paliek.</w:t>
            </w:r>
          </w:p>
          <w:p w14:paraId="1A4394F6" w14:textId="252F1E76" w:rsidR="00016A47" w:rsidRPr="00114943" w:rsidRDefault="00016A47" w:rsidP="00016A47">
            <w:pPr>
              <w:jc w:val="both"/>
              <w:rPr>
                <w:rFonts w:ascii="Times New Roman" w:hAnsi="Times New Roman" w:cs="Times New Roman"/>
              </w:rPr>
            </w:pPr>
          </w:p>
        </w:tc>
      </w:tr>
      <w:tr w:rsidR="00832E68" w:rsidRPr="00114943" w14:paraId="75711081" w14:textId="77777777" w:rsidTr="001A5129">
        <w:tc>
          <w:tcPr>
            <w:tcW w:w="5524" w:type="dxa"/>
          </w:tcPr>
          <w:p w14:paraId="2A4AE2A3" w14:textId="77777777" w:rsidR="00016A47" w:rsidRPr="00114943" w:rsidRDefault="00016A47" w:rsidP="00AA7681">
            <w:pPr>
              <w:rPr>
                <w:rFonts w:ascii="Times New Roman" w:hAnsi="Times New Roman" w:cs="Times New Roman"/>
              </w:rPr>
            </w:pPr>
          </w:p>
          <w:p w14:paraId="619D1DEE" w14:textId="57DF3D98" w:rsidR="001A5129" w:rsidRPr="00114943" w:rsidRDefault="001A5129" w:rsidP="00AA7681">
            <w:pPr>
              <w:rPr>
                <w:rFonts w:ascii="Times New Roman" w:hAnsi="Times New Roman" w:cs="Times New Roman"/>
              </w:rPr>
            </w:pPr>
            <w:r w:rsidRPr="00114943">
              <w:rPr>
                <w:rFonts w:ascii="Times New Roman" w:hAnsi="Times New Roman"/>
              </w:rPr>
              <w:t xml:space="preserve">4. </w:t>
            </w:r>
            <w:r w:rsidRPr="00114943">
              <w:rPr>
                <w:rFonts w:ascii="Times New Roman" w:hAnsi="Times New Roman"/>
                <w:shd w:val="clear" w:color="auto" w:fill="FFFFFF"/>
              </w:rPr>
              <w:t>Ražotāja nosaukums, reģistrētais komercnosaukums vai reģistrētā preču zīme un kontaktadrese, kā noteikts 11. panta 5. punktā:</w:t>
            </w:r>
          </w:p>
        </w:tc>
        <w:tc>
          <w:tcPr>
            <w:tcW w:w="3969" w:type="dxa"/>
          </w:tcPr>
          <w:p w14:paraId="1822F1CB" w14:textId="77777777" w:rsidR="00016A47" w:rsidRPr="00114943" w:rsidRDefault="00016A47" w:rsidP="00AA7681">
            <w:pPr>
              <w:rPr>
                <w:rFonts w:ascii="Times New Roman" w:hAnsi="Times New Roman" w:cs="Times New Roman"/>
              </w:rPr>
            </w:pPr>
          </w:p>
          <w:p w14:paraId="45699473" w14:textId="15E548B4" w:rsidR="001A5129" w:rsidRPr="00114943" w:rsidRDefault="00016A47" w:rsidP="00AA7681">
            <w:pPr>
              <w:rPr>
                <w:rFonts w:ascii="Times New Roman" w:hAnsi="Times New Roman" w:cs="Times New Roman"/>
              </w:rPr>
            </w:pPr>
            <w:r w:rsidRPr="00114943">
              <w:rPr>
                <w:rFonts w:ascii="Times New Roman" w:hAnsi="Times New Roman"/>
              </w:rPr>
              <w:t>Isocell, Clima-super, Trendisol, Dobry-Ekovilla, FibraNatur, Renocell, Isolare, Poesis, Domexcell, greenwool, isEco, Isodek, Naturafloc</w:t>
            </w:r>
          </w:p>
          <w:p w14:paraId="4A6D732A" w14:textId="77777777" w:rsidR="00016A47" w:rsidRPr="00114943" w:rsidRDefault="00016A47" w:rsidP="00AA7681">
            <w:pPr>
              <w:rPr>
                <w:rFonts w:ascii="Times New Roman" w:hAnsi="Times New Roman" w:cs="Times New Roman"/>
              </w:rPr>
            </w:pPr>
          </w:p>
          <w:p w14:paraId="306ABC9F" w14:textId="77777777" w:rsidR="00016A47" w:rsidRPr="00114943" w:rsidRDefault="00016A47" w:rsidP="00AA7681">
            <w:pPr>
              <w:rPr>
                <w:rFonts w:ascii="Times New Roman" w:hAnsi="Times New Roman" w:cs="Times New Roman"/>
              </w:rPr>
            </w:pPr>
            <w:r w:rsidRPr="00114943">
              <w:rPr>
                <w:rFonts w:ascii="Times New Roman" w:hAnsi="Times New Roman"/>
                <w:i/>
              </w:rPr>
              <w:t>CPB AG</w:t>
            </w:r>
          </w:p>
          <w:p w14:paraId="35D05F48" w14:textId="77777777" w:rsidR="00016A47" w:rsidRPr="00114943" w:rsidRDefault="00016A47" w:rsidP="00AA7681">
            <w:pPr>
              <w:rPr>
                <w:rFonts w:ascii="Times New Roman" w:hAnsi="Times New Roman" w:cs="Times New Roman"/>
              </w:rPr>
            </w:pPr>
            <w:r w:rsidRPr="00114943">
              <w:rPr>
                <w:rFonts w:ascii="Times New Roman" w:hAnsi="Times New Roman"/>
                <w:i/>
              </w:rPr>
              <w:t>Auẞenbornerweg 1</w:t>
            </w:r>
          </w:p>
          <w:p w14:paraId="17059EDF" w14:textId="5A13E507" w:rsidR="00016A47" w:rsidRPr="00114943" w:rsidRDefault="00016A47" w:rsidP="00AA7681">
            <w:pPr>
              <w:rPr>
                <w:rFonts w:ascii="Times New Roman" w:hAnsi="Times New Roman" w:cs="Times New Roman"/>
              </w:rPr>
            </w:pPr>
            <w:r w:rsidRPr="00114943">
              <w:rPr>
                <w:rFonts w:ascii="Times New Roman" w:hAnsi="Times New Roman"/>
                <w:i/>
              </w:rPr>
              <w:t>4770 Amel</w:t>
            </w:r>
            <w:r w:rsidRPr="00114943">
              <w:rPr>
                <w:rFonts w:ascii="Times New Roman" w:hAnsi="Times New Roman"/>
              </w:rPr>
              <w:t>, Beļģija</w:t>
            </w:r>
          </w:p>
          <w:p w14:paraId="63920FB2" w14:textId="07244F5F" w:rsidR="00832E68" w:rsidRPr="00114943" w:rsidRDefault="00832E68" w:rsidP="00AA7681">
            <w:pPr>
              <w:rPr>
                <w:rFonts w:ascii="Times New Roman" w:hAnsi="Times New Roman" w:cs="Times New Roman"/>
              </w:rPr>
            </w:pPr>
          </w:p>
        </w:tc>
      </w:tr>
      <w:tr w:rsidR="001A5129" w:rsidRPr="00114943" w14:paraId="35FC8E0F" w14:textId="77777777" w:rsidTr="001A5129">
        <w:tc>
          <w:tcPr>
            <w:tcW w:w="5524" w:type="dxa"/>
          </w:tcPr>
          <w:p w14:paraId="460FA459" w14:textId="77777777" w:rsidR="00832E68" w:rsidRPr="00114943" w:rsidRDefault="00832E68" w:rsidP="00AA7681">
            <w:pPr>
              <w:rPr>
                <w:rFonts w:ascii="Times New Roman" w:hAnsi="Times New Roman" w:cs="Times New Roman"/>
              </w:rPr>
            </w:pPr>
          </w:p>
          <w:p w14:paraId="57EDEC6C" w14:textId="77777777" w:rsidR="001A5129" w:rsidRPr="00114943" w:rsidRDefault="001A5129" w:rsidP="00AA7681">
            <w:pPr>
              <w:rPr>
                <w:rFonts w:ascii="Times New Roman" w:hAnsi="Times New Roman" w:cs="Times New Roman"/>
                <w:shd w:val="clear" w:color="auto" w:fill="FFFFFF"/>
              </w:rPr>
            </w:pPr>
            <w:r w:rsidRPr="00114943">
              <w:rPr>
                <w:rFonts w:ascii="Times New Roman" w:hAnsi="Times New Roman"/>
              </w:rPr>
              <w:t xml:space="preserve">5. </w:t>
            </w:r>
            <w:r w:rsidRPr="00114943">
              <w:rPr>
                <w:rFonts w:ascii="Times New Roman" w:hAnsi="Times New Roman"/>
                <w:shd w:val="clear" w:color="auto" w:fill="FFFFFF"/>
              </w:rPr>
              <w:t>Vajadzības gadījumā tā pilnvarotā pārstāvja vārds un kontaktadrese, kura pilnvaras attiecas uz 12. panta 2. punktā nosauktajiem uzdevumiem:</w:t>
            </w:r>
          </w:p>
          <w:p w14:paraId="466FFBE4" w14:textId="6C7176F8" w:rsidR="00832E68" w:rsidRPr="00114943" w:rsidRDefault="00832E68" w:rsidP="00AA7681">
            <w:pPr>
              <w:rPr>
                <w:rFonts w:ascii="Times New Roman" w:hAnsi="Times New Roman" w:cs="Times New Roman"/>
              </w:rPr>
            </w:pPr>
          </w:p>
        </w:tc>
        <w:tc>
          <w:tcPr>
            <w:tcW w:w="3969" w:type="dxa"/>
          </w:tcPr>
          <w:p w14:paraId="41BC3607" w14:textId="77777777" w:rsidR="00832E68" w:rsidRPr="00114943" w:rsidRDefault="00832E68" w:rsidP="00AA7681">
            <w:pPr>
              <w:rPr>
                <w:rFonts w:ascii="Times New Roman" w:hAnsi="Times New Roman" w:cs="Times New Roman"/>
              </w:rPr>
            </w:pPr>
          </w:p>
          <w:p w14:paraId="511F39E3" w14:textId="6120C897" w:rsidR="001A5129" w:rsidRPr="00114943" w:rsidRDefault="00016A47" w:rsidP="00AA7681">
            <w:pPr>
              <w:rPr>
                <w:rFonts w:ascii="Times New Roman" w:hAnsi="Times New Roman" w:cs="Times New Roman"/>
              </w:rPr>
            </w:pPr>
            <w:r w:rsidRPr="00114943">
              <w:rPr>
                <w:rFonts w:ascii="Times New Roman" w:hAnsi="Times New Roman"/>
              </w:rPr>
              <w:t>./.</w:t>
            </w:r>
          </w:p>
        </w:tc>
      </w:tr>
      <w:tr w:rsidR="00832E68" w:rsidRPr="00114943" w14:paraId="2227E577" w14:textId="77777777" w:rsidTr="001A5129">
        <w:tc>
          <w:tcPr>
            <w:tcW w:w="5524" w:type="dxa"/>
          </w:tcPr>
          <w:p w14:paraId="0A3E2D18" w14:textId="77777777" w:rsidR="00832E68" w:rsidRPr="00114943" w:rsidRDefault="00832E68" w:rsidP="00AA7681">
            <w:pPr>
              <w:rPr>
                <w:rFonts w:ascii="Times New Roman" w:hAnsi="Times New Roman" w:cs="Times New Roman"/>
              </w:rPr>
            </w:pPr>
          </w:p>
          <w:p w14:paraId="09D8D3E2" w14:textId="5D93CD77" w:rsidR="001A5129" w:rsidRPr="00114943" w:rsidRDefault="001A5129" w:rsidP="00AA7681">
            <w:pPr>
              <w:rPr>
                <w:rFonts w:ascii="Times New Roman" w:hAnsi="Times New Roman" w:cs="Times New Roman"/>
              </w:rPr>
            </w:pPr>
            <w:r w:rsidRPr="00114943">
              <w:rPr>
                <w:rFonts w:ascii="Times New Roman" w:hAnsi="Times New Roman"/>
              </w:rPr>
              <w:t xml:space="preserve">6. </w:t>
            </w:r>
            <w:r w:rsidRPr="00114943">
              <w:rPr>
                <w:rFonts w:ascii="Times New Roman" w:hAnsi="Times New Roman"/>
                <w:shd w:val="clear" w:color="auto" w:fill="FFFFFF"/>
              </w:rPr>
              <w:t>Ekspluatācijas īpašību noturības novērtējuma un pārbaudes sistēma vai sistēmas, kā noteikts V pielikumā:</w:t>
            </w:r>
          </w:p>
        </w:tc>
        <w:tc>
          <w:tcPr>
            <w:tcW w:w="3969" w:type="dxa"/>
          </w:tcPr>
          <w:p w14:paraId="601303AE" w14:textId="77777777" w:rsidR="00832E68" w:rsidRPr="00114943" w:rsidRDefault="00832E68" w:rsidP="00AA7681">
            <w:pPr>
              <w:rPr>
                <w:rFonts w:ascii="Times New Roman" w:hAnsi="Times New Roman" w:cs="Times New Roman"/>
              </w:rPr>
            </w:pPr>
          </w:p>
          <w:p w14:paraId="768AA11D" w14:textId="50800427" w:rsidR="001A5129" w:rsidRPr="00114943" w:rsidRDefault="00016A47" w:rsidP="00AA7681">
            <w:pPr>
              <w:rPr>
                <w:rFonts w:ascii="Times New Roman" w:hAnsi="Times New Roman" w:cs="Times New Roman"/>
              </w:rPr>
            </w:pPr>
            <w:r w:rsidRPr="00114943">
              <w:rPr>
                <w:rFonts w:ascii="Times New Roman" w:hAnsi="Times New Roman"/>
              </w:rPr>
              <w:t>Sistēma 1 degamībai saskaņā ar Eiroklasi B-s2, d0</w:t>
            </w:r>
          </w:p>
          <w:p w14:paraId="5E4542FE" w14:textId="54811189" w:rsidR="00832E68" w:rsidRPr="00114943" w:rsidRDefault="00832E68" w:rsidP="00AA7681">
            <w:pPr>
              <w:rPr>
                <w:rFonts w:ascii="Times New Roman" w:hAnsi="Times New Roman" w:cs="Times New Roman"/>
              </w:rPr>
            </w:pPr>
          </w:p>
        </w:tc>
      </w:tr>
      <w:tr w:rsidR="00832E68" w:rsidRPr="00114943" w14:paraId="4A324E0C" w14:textId="77777777" w:rsidTr="001A5129">
        <w:tc>
          <w:tcPr>
            <w:tcW w:w="5524" w:type="dxa"/>
          </w:tcPr>
          <w:p w14:paraId="421C8902" w14:textId="77777777" w:rsidR="00832E68" w:rsidRPr="00114943" w:rsidRDefault="00832E68" w:rsidP="00AA7681">
            <w:pPr>
              <w:rPr>
                <w:rFonts w:ascii="Times New Roman" w:hAnsi="Times New Roman" w:cs="Times New Roman"/>
              </w:rPr>
            </w:pPr>
          </w:p>
          <w:p w14:paraId="1C5CD6F5" w14:textId="5BC0DCF5" w:rsidR="001A5129" w:rsidRPr="00114943" w:rsidRDefault="001A5129" w:rsidP="00AA7681">
            <w:pPr>
              <w:rPr>
                <w:rFonts w:ascii="Times New Roman" w:hAnsi="Times New Roman" w:cs="Times New Roman"/>
              </w:rPr>
            </w:pPr>
            <w:r w:rsidRPr="00114943">
              <w:rPr>
                <w:rFonts w:ascii="Times New Roman" w:hAnsi="Times New Roman"/>
              </w:rPr>
              <w:t xml:space="preserve">7. </w:t>
            </w:r>
            <w:r w:rsidRPr="00114943">
              <w:rPr>
                <w:rFonts w:ascii="Times New Roman" w:hAnsi="Times New Roman"/>
                <w:shd w:val="clear" w:color="auto" w:fill="FFFFFF"/>
              </w:rPr>
              <w:t>Gadījumā, ja ekspluatācijas īpašību deklarācija attiecas uz būvizstrādājumu, uz kuru attiecas saskaņotais standarts:</w:t>
            </w:r>
          </w:p>
        </w:tc>
        <w:tc>
          <w:tcPr>
            <w:tcW w:w="3969" w:type="dxa"/>
          </w:tcPr>
          <w:p w14:paraId="6F842699" w14:textId="77777777" w:rsidR="00832E68" w:rsidRPr="00114943" w:rsidRDefault="00832E68" w:rsidP="00AA7681">
            <w:pPr>
              <w:rPr>
                <w:rFonts w:ascii="Times New Roman" w:hAnsi="Times New Roman" w:cs="Times New Roman"/>
              </w:rPr>
            </w:pPr>
          </w:p>
          <w:p w14:paraId="445B6998" w14:textId="77777777" w:rsidR="001A5129" w:rsidRPr="00114943" w:rsidRDefault="00016A47" w:rsidP="00AA7681">
            <w:pPr>
              <w:rPr>
                <w:rFonts w:ascii="Times New Roman" w:hAnsi="Times New Roman" w:cs="Times New Roman"/>
              </w:rPr>
            </w:pPr>
            <w:r w:rsidRPr="00114943">
              <w:rPr>
                <w:rFonts w:ascii="Times New Roman" w:hAnsi="Times New Roman"/>
              </w:rPr>
              <w:t>Sistēma 3 visām pārējām īpašībām un Eiroklase E</w:t>
            </w:r>
          </w:p>
          <w:p w14:paraId="30AF252F" w14:textId="3BC9B617" w:rsidR="00832E68" w:rsidRPr="00114943" w:rsidRDefault="00832E68" w:rsidP="00AA7681">
            <w:pPr>
              <w:rPr>
                <w:rFonts w:ascii="Times New Roman" w:hAnsi="Times New Roman" w:cs="Times New Roman"/>
              </w:rPr>
            </w:pPr>
          </w:p>
        </w:tc>
      </w:tr>
    </w:tbl>
    <w:p w14:paraId="712B718B" w14:textId="2AAFD9C2" w:rsidR="001A5129" w:rsidRPr="00114943" w:rsidRDefault="001A5129" w:rsidP="001A5129">
      <w:pPr>
        <w:rPr>
          <w:sz w:val="20"/>
          <w:szCs w:val="20"/>
        </w:rPr>
      </w:pPr>
    </w:p>
    <w:p w14:paraId="3741AF7C" w14:textId="1D30D14F" w:rsidR="001A5129" w:rsidRPr="00114943" w:rsidRDefault="001A5129" w:rsidP="001A342C">
      <w:pPr>
        <w:ind w:firstLine="720"/>
        <w:jc w:val="right"/>
        <w:rPr>
          <w:rFonts w:ascii="Times New Roman" w:hAnsi="Times New Roman" w:cs="Times New Roman"/>
          <w:sz w:val="20"/>
          <w:szCs w:val="20"/>
        </w:rPr>
      </w:pPr>
      <w:r w:rsidRPr="00114943">
        <w:rPr>
          <w:rFonts w:ascii="Times New Roman" w:hAnsi="Times New Roman"/>
          <w:sz w:val="20"/>
          <w:szCs w:val="20"/>
        </w:rPr>
        <w:t>Lapa 1 no 2</w:t>
      </w:r>
    </w:p>
    <w:p w14:paraId="74DA961E" w14:textId="00BDF59D" w:rsidR="00832E68" w:rsidRPr="00114943" w:rsidRDefault="00832E68" w:rsidP="001A342C">
      <w:pPr>
        <w:ind w:firstLine="720"/>
        <w:jc w:val="right"/>
        <w:rPr>
          <w:rFonts w:ascii="Times New Roman" w:hAnsi="Times New Roman" w:cs="Times New Roman"/>
          <w:sz w:val="20"/>
          <w:szCs w:val="20"/>
        </w:rPr>
      </w:pPr>
    </w:p>
    <w:p w14:paraId="12842D21" w14:textId="73C3FB17" w:rsidR="00832E68" w:rsidRPr="00114943" w:rsidRDefault="00832E68" w:rsidP="001A342C">
      <w:pPr>
        <w:ind w:firstLine="720"/>
        <w:jc w:val="right"/>
        <w:rPr>
          <w:rFonts w:ascii="Times New Roman" w:hAnsi="Times New Roman" w:cs="Times New Roman"/>
          <w:sz w:val="20"/>
          <w:szCs w:val="20"/>
        </w:rPr>
      </w:pPr>
    </w:p>
    <w:p w14:paraId="40849E39" w14:textId="3AB6D27D" w:rsidR="00832E68" w:rsidRPr="00114943" w:rsidRDefault="00832E68" w:rsidP="001A342C">
      <w:pPr>
        <w:ind w:firstLine="720"/>
        <w:jc w:val="right"/>
        <w:rPr>
          <w:rFonts w:ascii="Times New Roman" w:hAnsi="Times New Roman" w:cs="Times New Roman"/>
          <w:sz w:val="20"/>
          <w:szCs w:val="20"/>
        </w:rPr>
      </w:pPr>
    </w:p>
    <w:p w14:paraId="12B5E0D3" w14:textId="77777777" w:rsidR="00832E68" w:rsidRPr="00114943" w:rsidRDefault="00832E68" w:rsidP="001A342C">
      <w:pPr>
        <w:ind w:firstLine="720"/>
        <w:jc w:val="right"/>
        <w:rPr>
          <w:rFonts w:ascii="Times New Roman" w:hAnsi="Times New Roman" w:cs="Times New Roman"/>
          <w:sz w:val="20"/>
          <w:szCs w:val="20"/>
        </w:rPr>
      </w:pPr>
    </w:p>
    <w:tbl>
      <w:tblPr>
        <w:tblStyle w:val="TableGrid"/>
        <w:tblW w:w="9929" w:type="dxa"/>
        <w:tblLook w:val="04A0" w:firstRow="1" w:lastRow="0" w:firstColumn="1" w:lastColumn="0" w:noHBand="0" w:noVBand="1"/>
      </w:tblPr>
      <w:tblGrid>
        <w:gridCol w:w="3395"/>
        <w:gridCol w:w="2127"/>
        <w:gridCol w:w="287"/>
        <w:gridCol w:w="2408"/>
        <w:gridCol w:w="1703"/>
        <w:gridCol w:w="9"/>
      </w:tblGrid>
      <w:tr w:rsidR="001A342C" w:rsidRPr="00114943" w14:paraId="21132BBA" w14:textId="77777777" w:rsidTr="00DF6D40">
        <w:tc>
          <w:tcPr>
            <w:tcW w:w="5522" w:type="dxa"/>
            <w:gridSpan w:val="2"/>
          </w:tcPr>
          <w:p w14:paraId="1EB6D62D" w14:textId="77777777" w:rsidR="001A342C" w:rsidRPr="00114943" w:rsidRDefault="001A342C" w:rsidP="001A342C">
            <w:pPr>
              <w:jc w:val="both"/>
              <w:rPr>
                <w:rFonts w:ascii="Times New Roman" w:hAnsi="Times New Roman" w:cs="Times New Roman"/>
                <w:sz w:val="20"/>
                <w:szCs w:val="20"/>
                <w:shd w:val="clear" w:color="auto" w:fill="FFFFFF"/>
              </w:rPr>
            </w:pPr>
            <w:r w:rsidRPr="00114943">
              <w:rPr>
                <w:rFonts w:ascii="Times New Roman" w:hAnsi="Times New Roman"/>
                <w:sz w:val="20"/>
                <w:szCs w:val="20"/>
              </w:rPr>
              <w:lastRenderedPageBreak/>
              <w:t xml:space="preserve">8. </w:t>
            </w:r>
            <w:r w:rsidRPr="00114943">
              <w:rPr>
                <w:rFonts w:ascii="Times New Roman" w:hAnsi="Times New Roman"/>
                <w:sz w:val="20"/>
                <w:szCs w:val="20"/>
                <w:shd w:val="clear" w:color="auto" w:fill="FFFFFF"/>
              </w:rPr>
              <w:t>Gadījumā, ja ekspluatācijas īpašību deklarācija attiecas uz būvizstrādājumu, kuram ir izdots Eiropas tehniskais novērtējums:</w:t>
            </w:r>
          </w:p>
          <w:p w14:paraId="19772D57" w14:textId="77777777" w:rsidR="001A342C" w:rsidRPr="00114943" w:rsidRDefault="001A342C" w:rsidP="001A342C">
            <w:pPr>
              <w:jc w:val="both"/>
              <w:rPr>
                <w:rFonts w:ascii="Times New Roman" w:hAnsi="Times New Roman" w:cs="Times New Roman"/>
                <w:sz w:val="20"/>
                <w:szCs w:val="20"/>
                <w:shd w:val="clear" w:color="auto" w:fill="FFFFFF"/>
              </w:rPr>
            </w:pPr>
          </w:p>
          <w:p w14:paraId="6B0E924B" w14:textId="77777777" w:rsidR="001A342C" w:rsidRPr="00114943" w:rsidRDefault="001A342C" w:rsidP="001A342C">
            <w:pPr>
              <w:jc w:val="both"/>
              <w:rPr>
                <w:rFonts w:ascii="Times New Roman" w:hAnsi="Times New Roman" w:cs="Times New Roman"/>
                <w:sz w:val="20"/>
                <w:szCs w:val="20"/>
                <w:shd w:val="clear" w:color="auto" w:fill="FFFFFF"/>
              </w:rPr>
            </w:pPr>
            <w:r w:rsidRPr="00114943">
              <w:rPr>
                <w:rFonts w:ascii="Times New Roman" w:hAnsi="Times New Roman"/>
                <w:sz w:val="20"/>
                <w:szCs w:val="20"/>
                <w:shd w:val="clear" w:color="auto" w:fill="FFFFFF"/>
              </w:rPr>
              <w:t>Tehniskā novērtējuma iestādes nosaukums un identifikācijas numurs:</w:t>
            </w:r>
          </w:p>
          <w:p w14:paraId="4A20B95B" w14:textId="6CD22B9D" w:rsidR="001A342C" w:rsidRPr="00114943" w:rsidRDefault="001A342C" w:rsidP="001A342C">
            <w:pPr>
              <w:jc w:val="both"/>
              <w:rPr>
                <w:rFonts w:ascii="Times New Roman" w:hAnsi="Times New Roman" w:cs="Times New Roman"/>
                <w:sz w:val="20"/>
                <w:szCs w:val="20"/>
                <w:shd w:val="clear" w:color="auto" w:fill="FFFFFF"/>
              </w:rPr>
            </w:pPr>
          </w:p>
          <w:p w14:paraId="55E01BD2" w14:textId="119835D0" w:rsidR="00832E68" w:rsidRPr="00114943" w:rsidRDefault="00832E68" w:rsidP="001A342C">
            <w:pPr>
              <w:jc w:val="both"/>
              <w:rPr>
                <w:rFonts w:ascii="Times New Roman" w:hAnsi="Times New Roman" w:cs="Times New Roman"/>
                <w:sz w:val="20"/>
                <w:szCs w:val="20"/>
                <w:shd w:val="clear" w:color="auto" w:fill="FFFFFF"/>
              </w:rPr>
            </w:pPr>
          </w:p>
          <w:p w14:paraId="17551CF8" w14:textId="3745169C" w:rsidR="00832E68" w:rsidRPr="00114943" w:rsidRDefault="00832E68" w:rsidP="001A342C">
            <w:pPr>
              <w:jc w:val="both"/>
              <w:rPr>
                <w:rFonts w:ascii="Times New Roman" w:hAnsi="Times New Roman" w:cs="Times New Roman"/>
                <w:sz w:val="20"/>
                <w:szCs w:val="20"/>
                <w:shd w:val="clear" w:color="auto" w:fill="FFFFFF"/>
              </w:rPr>
            </w:pPr>
          </w:p>
          <w:p w14:paraId="70812135" w14:textId="28DAF95F" w:rsidR="00832E68" w:rsidRPr="00114943" w:rsidRDefault="00832E68" w:rsidP="001A342C">
            <w:pPr>
              <w:jc w:val="both"/>
              <w:rPr>
                <w:rFonts w:ascii="Times New Roman" w:hAnsi="Times New Roman" w:cs="Times New Roman"/>
                <w:sz w:val="20"/>
                <w:szCs w:val="20"/>
                <w:shd w:val="clear" w:color="auto" w:fill="FFFFFF"/>
              </w:rPr>
            </w:pPr>
          </w:p>
          <w:p w14:paraId="739D6F79" w14:textId="77777777" w:rsidR="00832E68" w:rsidRPr="00114943" w:rsidRDefault="00832E68" w:rsidP="001A342C">
            <w:pPr>
              <w:jc w:val="both"/>
              <w:rPr>
                <w:rFonts w:ascii="Times New Roman" w:hAnsi="Times New Roman" w:cs="Times New Roman"/>
                <w:sz w:val="20"/>
                <w:szCs w:val="20"/>
                <w:shd w:val="clear" w:color="auto" w:fill="FFFFFF"/>
              </w:rPr>
            </w:pPr>
          </w:p>
          <w:p w14:paraId="43CDD54F" w14:textId="741E75A0" w:rsidR="001A342C" w:rsidRPr="00114943" w:rsidRDefault="001A342C" w:rsidP="001A342C">
            <w:pPr>
              <w:jc w:val="both"/>
              <w:rPr>
                <w:rFonts w:ascii="Times New Roman" w:hAnsi="Times New Roman" w:cs="Times New Roman"/>
                <w:sz w:val="20"/>
                <w:szCs w:val="20"/>
                <w:shd w:val="clear" w:color="auto" w:fill="FFFFFF"/>
              </w:rPr>
            </w:pPr>
            <w:r w:rsidRPr="00114943">
              <w:rPr>
                <w:rFonts w:ascii="Times New Roman" w:hAnsi="Times New Roman"/>
                <w:sz w:val="20"/>
                <w:szCs w:val="20"/>
                <w:shd w:val="clear" w:color="auto" w:fill="FFFFFF"/>
              </w:rPr>
              <w:t>Eiropas novērtējuma dokumenta atsauces numurs:</w:t>
            </w:r>
          </w:p>
          <w:p w14:paraId="4F936BBE" w14:textId="77777777" w:rsidR="001A342C" w:rsidRPr="00114943" w:rsidRDefault="001A342C" w:rsidP="001A342C">
            <w:pPr>
              <w:jc w:val="both"/>
              <w:rPr>
                <w:rFonts w:ascii="Times New Roman" w:hAnsi="Times New Roman" w:cs="Times New Roman"/>
                <w:sz w:val="20"/>
                <w:szCs w:val="20"/>
                <w:shd w:val="clear" w:color="auto" w:fill="FFFFFF"/>
              </w:rPr>
            </w:pPr>
          </w:p>
          <w:p w14:paraId="11A0B22E" w14:textId="4A7D2060" w:rsidR="001A342C" w:rsidRPr="00114943" w:rsidRDefault="001A342C" w:rsidP="001A342C">
            <w:pPr>
              <w:jc w:val="both"/>
              <w:rPr>
                <w:rFonts w:ascii="Times New Roman" w:hAnsi="Times New Roman" w:cs="Times New Roman"/>
                <w:sz w:val="20"/>
                <w:szCs w:val="20"/>
                <w:shd w:val="clear" w:color="auto" w:fill="FFFFFF"/>
              </w:rPr>
            </w:pPr>
            <w:r w:rsidRPr="00114943">
              <w:rPr>
                <w:rFonts w:ascii="Times New Roman" w:hAnsi="Times New Roman"/>
                <w:sz w:val="20"/>
                <w:szCs w:val="20"/>
                <w:shd w:val="clear" w:color="auto" w:fill="FFFFFF"/>
              </w:rPr>
              <w:t>Eiropas tehniskā novērtējuma atsauces numurs:</w:t>
            </w:r>
          </w:p>
        </w:tc>
        <w:tc>
          <w:tcPr>
            <w:tcW w:w="4407" w:type="dxa"/>
            <w:gridSpan w:val="4"/>
          </w:tcPr>
          <w:p w14:paraId="28F9C5D4" w14:textId="77777777" w:rsidR="001A342C" w:rsidRPr="00114943" w:rsidRDefault="001A342C" w:rsidP="00832E68">
            <w:pPr>
              <w:jc w:val="both"/>
              <w:rPr>
                <w:rFonts w:ascii="Times New Roman" w:hAnsi="Times New Roman" w:cs="Times New Roman"/>
                <w:sz w:val="20"/>
                <w:szCs w:val="20"/>
              </w:rPr>
            </w:pPr>
          </w:p>
          <w:p w14:paraId="26D3FCB3" w14:textId="77777777" w:rsidR="00832E68" w:rsidRPr="00114943" w:rsidRDefault="00832E68" w:rsidP="00832E68">
            <w:pPr>
              <w:jc w:val="both"/>
              <w:rPr>
                <w:rFonts w:ascii="Times New Roman" w:hAnsi="Times New Roman" w:cs="Times New Roman"/>
                <w:sz w:val="20"/>
                <w:szCs w:val="20"/>
              </w:rPr>
            </w:pPr>
          </w:p>
          <w:p w14:paraId="59ED98BD" w14:textId="77777777" w:rsidR="00832E68" w:rsidRPr="00114943" w:rsidRDefault="00832E68" w:rsidP="00832E68">
            <w:pPr>
              <w:jc w:val="both"/>
              <w:rPr>
                <w:rFonts w:ascii="Times New Roman" w:hAnsi="Times New Roman" w:cs="Times New Roman"/>
                <w:sz w:val="20"/>
                <w:szCs w:val="20"/>
              </w:rPr>
            </w:pPr>
          </w:p>
          <w:p w14:paraId="563EE34B" w14:textId="77777777" w:rsidR="00832E68" w:rsidRPr="00114943" w:rsidRDefault="00832E68" w:rsidP="00832E68">
            <w:pPr>
              <w:jc w:val="both"/>
              <w:rPr>
                <w:rFonts w:ascii="Times New Roman" w:hAnsi="Times New Roman" w:cs="Times New Roman"/>
                <w:sz w:val="20"/>
                <w:szCs w:val="20"/>
              </w:rPr>
            </w:pPr>
            <w:r w:rsidRPr="00114943">
              <w:rPr>
                <w:rFonts w:ascii="Times New Roman" w:hAnsi="Times New Roman"/>
                <w:sz w:val="20"/>
                <w:szCs w:val="20"/>
              </w:rPr>
              <w:t xml:space="preserve">Saskaņojošā iestāde: </w:t>
            </w:r>
            <w:r w:rsidRPr="00114943">
              <w:rPr>
                <w:rFonts w:ascii="Times New Roman" w:hAnsi="Times New Roman"/>
                <w:i/>
                <w:sz w:val="20"/>
                <w:szCs w:val="20"/>
              </w:rPr>
              <w:t>Österreichisches Institut für Bautechnik; Schenkenstraẞe 4, A-1010</w:t>
            </w:r>
            <w:r w:rsidRPr="00114943">
              <w:rPr>
                <w:rFonts w:ascii="Times New Roman" w:hAnsi="Times New Roman"/>
                <w:sz w:val="20"/>
                <w:szCs w:val="20"/>
              </w:rPr>
              <w:t xml:space="preserve"> Vīne (</w:t>
            </w:r>
            <w:r w:rsidRPr="00114943">
              <w:rPr>
                <w:rFonts w:ascii="Times New Roman" w:hAnsi="Times New Roman"/>
                <w:i/>
                <w:iCs/>
                <w:sz w:val="20"/>
                <w:szCs w:val="20"/>
              </w:rPr>
              <w:t>Wien</w:t>
            </w:r>
            <w:r w:rsidRPr="00114943">
              <w:rPr>
                <w:rFonts w:ascii="Times New Roman" w:hAnsi="Times New Roman"/>
                <w:sz w:val="20"/>
                <w:szCs w:val="20"/>
              </w:rPr>
              <w:t>)</w:t>
            </w:r>
          </w:p>
          <w:p w14:paraId="683C895C" w14:textId="77777777" w:rsidR="00832E68" w:rsidRPr="00114943" w:rsidRDefault="00832E68" w:rsidP="00832E68">
            <w:pPr>
              <w:jc w:val="both"/>
              <w:rPr>
                <w:rFonts w:ascii="Times New Roman" w:hAnsi="Times New Roman" w:cs="Times New Roman"/>
                <w:sz w:val="20"/>
                <w:szCs w:val="20"/>
              </w:rPr>
            </w:pPr>
            <w:r w:rsidRPr="00114943">
              <w:rPr>
                <w:rFonts w:ascii="Times New Roman" w:hAnsi="Times New Roman"/>
                <w:sz w:val="20"/>
                <w:szCs w:val="20"/>
              </w:rPr>
              <w:t xml:space="preserve">Apstiprinošā iestāde: </w:t>
            </w:r>
            <w:r w:rsidRPr="00114943">
              <w:rPr>
                <w:rFonts w:ascii="Times New Roman" w:hAnsi="Times New Roman"/>
                <w:i/>
                <w:sz w:val="20"/>
                <w:szCs w:val="20"/>
              </w:rPr>
              <w:t>0432, MPA NRW Marsbruchstr.</w:t>
            </w:r>
            <w:r w:rsidRPr="00114943">
              <w:rPr>
                <w:rFonts w:ascii="Times New Roman" w:hAnsi="Times New Roman"/>
                <w:sz w:val="20"/>
                <w:szCs w:val="20"/>
              </w:rPr>
              <w:t> </w:t>
            </w:r>
            <w:r w:rsidRPr="00114943">
              <w:rPr>
                <w:rFonts w:ascii="Times New Roman" w:hAnsi="Times New Roman"/>
                <w:i/>
                <w:sz w:val="20"/>
                <w:szCs w:val="20"/>
              </w:rPr>
              <w:t>186, D-44287</w:t>
            </w:r>
            <w:r w:rsidRPr="00114943">
              <w:rPr>
                <w:rFonts w:ascii="Times New Roman" w:hAnsi="Times New Roman"/>
                <w:sz w:val="20"/>
                <w:szCs w:val="20"/>
              </w:rPr>
              <w:t xml:space="preserve"> Dortmunde (</w:t>
            </w:r>
            <w:r w:rsidRPr="00114943">
              <w:rPr>
                <w:rFonts w:ascii="Times New Roman" w:hAnsi="Times New Roman"/>
                <w:i/>
                <w:iCs/>
                <w:sz w:val="20"/>
                <w:szCs w:val="20"/>
              </w:rPr>
              <w:t>Dortmund</w:t>
            </w:r>
            <w:r w:rsidRPr="00114943">
              <w:rPr>
                <w:rFonts w:ascii="Times New Roman" w:hAnsi="Times New Roman"/>
                <w:sz w:val="20"/>
                <w:szCs w:val="20"/>
              </w:rPr>
              <w:t>)</w:t>
            </w:r>
          </w:p>
          <w:p w14:paraId="2A1B0790" w14:textId="77777777" w:rsidR="00832E68" w:rsidRPr="00114943" w:rsidRDefault="00832E68" w:rsidP="00832E68">
            <w:pPr>
              <w:jc w:val="both"/>
              <w:rPr>
                <w:rFonts w:ascii="Times New Roman" w:hAnsi="Times New Roman" w:cs="Times New Roman"/>
                <w:sz w:val="20"/>
                <w:szCs w:val="20"/>
              </w:rPr>
            </w:pPr>
          </w:p>
          <w:p w14:paraId="67E42133" w14:textId="77777777" w:rsidR="00832E68" w:rsidRPr="00114943" w:rsidRDefault="00832E68" w:rsidP="00832E68">
            <w:pPr>
              <w:jc w:val="both"/>
              <w:rPr>
                <w:rFonts w:ascii="Times New Roman" w:hAnsi="Times New Roman" w:cs="Times New Roman"/>
                <w:sz w:val="20"/>
                <w:szCs w:val="20"/>
              </w:rPr>
            </w:pPr>
            <w:r w:rsidRPr="00114943">
              <w:rPr>
                <w:rFonts w:ascii="Times New Roman" w:hAnsi="Times New Roman"/>
                <w:sz w:val="20"/>
                <w:szCs w:val="20"/>
              </w:rPr>
              <w:t>EAD 040138-00-1201, 11.2015.</w:t>
            </w:r>
          </w:p>
          <w:p w14:paraId="1F673583" w14:textId="77777777" w:rsidR="00832E68" w:rsidRPr="00114943" w:rsidRDefault="00832E68" w:rsidP="00832E68">
            <w:pPr>
              <w:jc w:val="both"/>
              <w:rPr>
                <w:rFonts w:ascii="Times New Roman" w:hAnsi="Times New Roman" w:cs="Times New Roman"/>
                <w:sz w:val="20"/>
                <w:szCs w:val="20"/>
              </w:rPr>
            </w:pPr>
          </w:p>
          <w:p w14:paraId="017CF7D0" w14:textId="77777777" w:rsidR="00832E68" w:rsidRPr="00114943" w:rsidRDefault="00832E68" w:rsidP="00832E68">
            <w:pPr>
              <w:jc w:val="both"/>
              <w:rPr>
                <w:rFonts w:ascii="Times New Roman" w:hAnsi="Times New Roman" w:cs="Times New Roman"/>
                <w:sz w:val="20"/>
                <w:szCs w:val="20"/>
              </w:rPr>
            </w:pPr>
            <w:r w:rsidRPr="00114943">
              <w:rPr>
                <w:rFonts w:ascii="Times New Roman" w:hAnsi="Times New Roman"/>
                <w:sz w:val="20"/>
                <w:szCs w:val="20"/>
              </w:rPr>
              <w:t>ETA 06/0076, 08.05.2018.</w:t>
            </w:r>
          </w:p>
          <w:p w14:paraId="30F0A192" w14:textId="77777777" w:rsidR="00832E68" w:rsidRPr="00114943" w:rsidRDefault="00832E68" w:rsidP="00832E68">
            <w:pPr>
              <w:jc w:val="both"/>
              <w:rPr>
                <w:rFonts w:ascii="Times New Roman" w:hAnsi="Times New Roman" w:cs="Times New Roman"/>
                <w:sz w:val="20"/>
                <w:szCs w:val="20"/>
              </w:rPr>
            </w:pPr>
          </w:p>
          <w:p w14:paraId="5CE039B8" w14:textId="323B8882" w:rsidR="00832E68" w:rsidRPr="00114943" w:rsidRDefault="00832E68" w:rsidP="00832E68">
            <w:pPr>
              <w:jc w:val="both"/>
              <w:rPr>
                <w:rFonts w:ascii="Times New Roman" w:hAnsi="Times New Roman" w:cs="Times New Roman"/>
                <w:sz w:val="20"/>
                <w:szCs w:val="20"/>
              </w:rPr>
            </w:pPr>
          </w:p>
        </w:tc>
      </w:tr>
      <w:tr w:rsidR="001A342C" w:rsidRPr="00114943" w14:paraId="0E35231B" w14:textId="77777777" w:rsidTr="00DF6D40">
        <w:tc>
          <w:tcPr>
            <w:tcW w:w="5522" w:type="dxa"/>
            <w:gridSpan w:val="2"/>
          </w:tcPr>
          <w:p w14:paraId="75A32B39" w14:textId="77777777" w:rsidR="001A342C" w:rsidRPr="00114943" w:rsidRDefault="001A342C" w:rsidP="001A342C">
            <w:pPr>
              <w:jc w:val="both"/>
              <w:rPr>
                <w:rFonts w:ascii="Times New Roman" w:hAnsi="Times New Roman" w:cs="Times New Roman"/>
                <w:sz w:val="20"/>
                <w:szCs w:val="20"/>
              </w:rPr>
            </w:pPr>
          </w:p>
        </w:tc>
        <w:tc>
          <w:tcPr>
            <w:tcW w:w="4407" w:type="dxa"/>
            <w:gridSpan w:val="4"/>
          </w:tcPr>
          <w:p w14:paraId="0FBE2F9C" w14:textId="77777777" w:rsidR="001A342C" w:rsidRPr="00114943" w:rsidRDefault="001A342C" w:rsidP="001A342C">
            <w:pPr>
              <w:jc w:val="right"/>
              <w:rPr>
                <w:rFonts w:ascii="Times New Roman" w:hAnsi="Times New Roman" w:cs="Times New Roman"/>
                <w:sz w:val="20"/>
                <w:szCs w:val="20"/>
              </w:rPr>
            </w:pPr>
          </w:p>
        </w:tc>
      </w:tr>
      <w:tr w:rsidR="001A342C" w:rsidRPr="00114943" w14:paraId="32194C9A" w14:textId="77777777" w:rsidTr="00DF6D40">
        <w:tc>
          <w:tcPr>
            <w:tcW w:w="9929" w:type="dxa"/>
            <w:gridSpan w:val="6"/>
          </w:tcPr>
          <w:p w14:paraId="03781DBB" w14:textId="20C8100E" w:rsidR="001A342C" w:rsidRPr="00114943" w:rsidRDefault="001A342C" w:rsidP="001A342C">
            <w:pPr>
              <w:jc w:val="both"/>
              <w:rPr>
                <w:rFonts w:ascii="Times New Roman" w:hAnsi="Times New Roman" w:cs="Times New Roman"/>
                <w:sz w:val="20"/>
                <w:szCs w:val="20"/>
              </w:rPr>
            </w:pPr>
            <w:r w:rsidRPr="00114943">
              <w:rPr>
                <w:rFonts w:ascii="Times New Roman" w:hAnsi="Times New Roman"/>
                <w:sz w:val="20"/>
                <w:szCs w:val="20"/>
              </w:rPr>
              <w:t>9. Deklarētās ekspluatācijas īpašības</w:t>
            </w:r>
          </w:p>
        </w:tc>
      </w:tr>
      <w:tr w:rsidR="001A342C" w:rsidRPr="00114943" w14:paraId="559221E0" w14:textId="77777777" w:rsidTr="00DF6D40">
        <w:trPr>
          <w:gridAfter w:val="1"/>
          <w:wAfter w:w="9" w:type="dxa"/>
        </w:trPr>
        <w:tc>
          <w:tcPr>
            <w:tcW w:w="3395" w:type="dxa"/>
          </w:tcPr>
          <w:p w14:paraId="66FA230E" w14:textId="6AECA732" w:rsidR="001A342C" w:rsidRPr="00114943" w:rsidRDefault="001A342C" w:rsidP="001A342C">
            <w:pPr>
              <w:jc w:val="both"/>
              <w:rPr>
                <w:rFonts w:ascii="Times New Roman" w:hAnsi="Times New Roman" w:cs="Times New Roman"/>
                <w:sz w:val="20"/>
                <w:szCs w:val="20"/>
              </w:rPr>
            </w:pPr>
            <w:r w:rsidRPr="00114943">
              <w:rPr>
                <w:rFonts w:ascii="Times New Roman" w:hAnsi="Times New Roman"/>
                <w:sz w:val="20"/>
                <w:szCs w:val="20"/>
              </w:rPr>
              <w:t>Būtiskie raksturlielumi</w:t>
            </w:r>
          </w:p>
        </w:tc>
        <w:tc>
          <w:tcPr>
            <w:tcW w:w="2414" w:type="dxa"/>
            <w:gridSpan w:val="2"/>
          </w:tcPr>
          <w:p w14:paraId="251FC640" w14:textId="7BF7469E" w:rsidR="001A342C" w:rsidRPr="00114943" w:rsidRDefault="001A342C" w:rsidP="001A342C">
            <w:pPr>
              <w:jc w:val="both"/>
              <w:rPr>
                <w:rFonts w:ascii="Times New Roman" w:hAnsi="Times New Roman" w:cs="Times New Roman"/>
                <w:sz w:val="20"/>
                <w:szCs w:val="20"/>
              </w:rPr>
            </w:pPr>
            <w:r w:rsidRPr="00114943">
              <w:rPr>
                <w:rFonts w:ascii="Times New Roman" w:hAnsi="Times New Roman"/>
                <w:sz w:val="20"/>
                <w:szCs w:val="20"/>
              </w:rPr>
              <w:t>Testēšanas metode</w:t>
            </w:r>
          </w:p>
        </w:tc>
        <w:tc>
          <w:tcPr>
            <w:tcW w:w="2408" w:type="dxa"/>
          </w:tcPr>
          <w:p w14:paraId="4F0549E2" w14:textId="5557FBD9" w:rsidR="001A342C" w:rsidRPr="00114943" w:rsidRDefault="001A342C" w:rsidP="001A342C">
            <w:pPr>
              <w:jc w:val="both"/>
              <w:rPr>
                <w:rFonts w:ascii="Times New Roman" w:hAnsi="Times New Roman" w:cs="Times New Roman"/>
                <w:sz w:val="20"/>
                <w:szCs w:val="20"/>
              </w:rPr>
            </w:pPr>
            <w:r w:rsidRPr="00114943">
              <w:rPr>
                <w:rFonts w:ascii="Times New Roman" w:hAnsi="Times New Roman"/>
                <w:sz w:val="20"/>
                <w:szCs w:val="20"/>
              </w:rPr>
              <w:t>Ekspluatācijas īpašības</w:t>
            </w:r>
          </w:p>
        </w:tc>
        <w:tc>
          <w:tcPr>
            <w:tcW w:w="1703" w:type="dxa"/>
          </w:tcPr>
          <w:p w14:paraId="18F04BA1" w14:textId="37587D6E" w:rsidR="001A342C" w:rsidRPr="00114943" w:rsidRDefault="001A342C" w:rsidP="001A342C">
            <w:pPr>
              <w:jc w:val="both"/>
              <w:rPr>
                <w:rFonts w:ascii="Times New Roman" w:hAnsi="Times New Roman" w:cs="Times New Roman"/>
                <w:sz w:val="20"/>
                <w:szCs w:val="20"/>
              </w:rPr>
            </w:pPr>
            <w:r w:rsidRPr="00114943">
              <w:rPr>
                <w:rFonts w:ascii="Times New Roman" w:hAnsi="Times New Roman"/>
                <w:sz w:val="20"/>
                <w:szCs w:val="20"/>
              </w:rPr>
              <w:t>Tehniskā specifikācija</w:t>
            </w:r>
          </w:p>
        </w:tc>
      </w:tr>
      <w:tr w:rsidR="001A342C" w:rsidRPr="00114943" w14:paraId="3DE4EA0E" w14:textId="77777777" w:rsidTr="00DF6D40">
        <w:trPr>
          <w:gridAfter w:val="1"/>
          <w:wAfter w:w="9" w:type="dxa"/>
        </w:trPr>
        <w:tc>
          <w:tcPr>
            <w:tcW w:w="3395" w:type="dxa"/>
          </w:tcPr>
          <w:p w14:paraId="6AB7065C" w14:textId="77777777" w:rsidR="001A342C" w:rsidRPr="00114943" w:rsidRDefault="001A342C" w:rsidP="001A342C">
            <w:pPr>
              <w:jc w:val="both"/>
              <w:rPr>
                <w:rFonts w:ascii="Times New Roman" w:hAnsi="Times New Roman" w:cs="Times New Roman"/>
                <w:sz w:val="20"/>
                <w:szCs w:val="20"/>
              </w:rPr>
            </w:pPr>
          </w:p>
          <w:p w14:paraId="35C58AE3" w14:textId="7164386B" w:rsidR="00DF6D40" w:rsidRPr="00114943" w:rsidRDefault="006026BD" w:rsidP="001A342C">
            <w:pPr>
              <w:jc w:val="both"/>
              <w:rPr>
                <w:rFonts w:ascii="Times New Roman" w:hAnsi="Times New Roman" w:cs="Times New Roman"/>
                <w:sz w:val="20"/>
                <w:szCs w:val="20"/>
              </w:rPr>
            </w:pPr>
            <w:r w:rsidRPr="00114943">
              <w:rPr>
                <w:rFonts w:ascii="Times New Roman" w:hAnsi="Times New Roman"/>
                <w:sz w:val="20"/>
                <w:szCs w:val="20"/>
              </w:rPr>
              <w:t>Higroskopiskās sorbcijas spēja</w:t>
            </w:r>
          </w:p>
          <w:p w14:paraId="75BDDA1E" w14:textId="7476172E" w:rsidR="00DF6D40" w:rsidRPr="00114943" w:rsidRDefault="006026BD" w:rsidP="001A342C">
            <w:pPr>
              <w:jc w:val="both"/>
              <w:rPr>
                <w:rFonts w:ascii="Times New Roman" w:hAnsi="Times New Roman" w:cs="Times New Roman"/>
                <w:sz w:val="20"/>
                <w:szCs w:val="20"/>
              </w:rPr>
            </w:pPr>
            <w:r w:rsidRPr="00114943">
              <w:rPr>
                <w:rFonts w:ascii="Times New Roman" w:hAnsi="Times New Roman"/>
                <w:sz w:val="20"/>
                <w:szCs w:val="20"/>
              </w:rPr>
              <w:t>Trokšņa absorbcija</w:t>
            </w:r>
          </w:p>
          <w:p w14:paraId="480C2970" w14:textId="2CD552B0" w:rsidR="00DF6D40" w:rsidRPr="00114943" w:rsidRDefault="006026BD" w:rsidP="001A342C">
            <w:pPr>
              <w:jc w:val="both"/>
              <w:rPr>
                <w:rFonts w:ascii="Times New Roman" w:hAnsi="Times New Roman" w:cs="Times New Roman"/>
                <w:sz w:val="20"/>
                <w:szCs w:val="20"/>
              </w:rPr>
            </w:pPr>
            <w:r w:rsidRPr="00114943">
              <w:rPr>
                <w:rFonts w:ascii="Times New Roman" w:hAnsi="Times New Roman"/>
                <w:sz w:val="20"/>
                <w:szCs w:val="20"/>
              </w:rPr>
              <w:t>Kritiskais mitruma saturs</w:t>
            </w:r>
          </w:p>
          <w:p w14:paraId="5082B430" w14:textId="15F2B397" w:rsidR="006026BD" w:rsidRPr="00114943" w:rsidRDefault="006026BD" w:rsidP="001A342C">
            <w:pPr>
              <w:jc w:val="both"/>
              <w:rPr>
                <w:rFonts w:ascii="Times New Roman" w:hAnsi="Times New Roman" w:cs="Times New Roman"/>
                <w:sz w:val="20"/>
                <w:szCs w:val="20"/>
              </w:rPr>
            </w:pPr>
            <w:r w:rsidRPr="00114943">
              <w:rPr>
                <w:rFonts w:ascii="Times New Roman" w:hAnsi="Times New Roman"/>
                <w:sz w:val="20"/>
                <w:szCs w:val="20"/>
              </w:rPr>
              <w:t>Nosēšanās režīms trieciena rezultātā</w:t>
            </w:r>
          </w:p>
          <w:p w14:paraId="703F1D87" w14:textId="77777777" w:rsidR="006026BD" w:rsidRPr="00114943" w:rsidRDefault="006026BD" w:rsidP="001A342C">
            <w:pPr>
              <w:jc w:val="both"/>
              <w:rPr>
                <w:rFonts w:ascii="Times New Roman" w:hAnsi="Times New Roman" w:cs="Times New Roman"/>
                <w:sz w:val="20"/>
                <w:szCs w:val="20"/>
              </w:rPr>
            </w:pPr>
          </w:p>
          <w:p w14:paraId="39BA42DC" w14:textId="77777777" w:rsidR="00DF6D40" w:rsidRPr="00114943" w:rsidRDefault="00DF6D40" w:rsidP="001A342C">
            <w:pPr>
              <w:jc w:val="both"/>
              <w:rPr>
                <w:rFonts w:ascii="Times New Roman" w:hAnsi="Times New Roman" w:cs="Times New Roman"/>
                <w:sz w:val="20"/>
                <w:szCs w:val="20"/>
              </w:rPr>
            </w:pPr>
          </w:p>
          <w:p w14:paraId="60BB79D1" w14:textId="6FD0D64D" w:rsidR="006026BD" w:rsidRPr="00114943" w:rsidRDefault="006026BD" w:rsidP="001A342C">
            <w:pPr>
              <w:jc w:val="both"/>
              <w:rPr>
                <w:rFonts w:ascii="Times New Roman" w:hAnsi="Times New Roman" w:cs="Times New Roman"/>
                <w:sz w:val="20"/>
                <w:szCs w:val="20"/>
              </w:rPr>
            </w:pPr>
            <w:r w:rsidRPr="00114943">
              <w:rPr>
                <w:rFonts w:ascii="Times New Roman" w:hAnsi="Times New Roman"/>
                <w:sz w:val="20"/>
                <w:szCs w:val="20"/>
              </w:rPr>
              <w:t>Nosēšanās režīms vibrācijas rezultātā</w:t>
            </w:r>
          </w:p>
          <w:p w14:paraId="7E603099" w14:textId="77777777" w:rsidR="00DF6D40" w:rsidRPr="00114943" w:rsidRDefault="00DF6D40" w:rsidP="001A342C">
            <w:pPr>
              <w:jc w:val="both"/>
              <w:rPr>
                <w:rFonts w:ascii="Times New Roman" w:hAnsi="Times New Roman" w:cs="Times New Roman"/>
                <w:sz w:val="20"/>
                <w:szCs w:val="20"/>
              </w:rPr>
            </w:pPr>
          </w:p>
          <w:p w14:paraId="7801F314" w14:textId="4B3560DB" w:rsidR="006026BD" w:rsidRPr="00114943" w:rsidRDefault="006026BD" w:rsidP="006026BD">
            <w:pPr>
              <w:jc w:val="both"/>
              <w:rPr>
                <w:rFonts w:ascii="Times New Roman" w:hAnsi="Times New Roman" w:cs="Times New Roman"/>
                <w:sz w:val="20"/>
                <w:szCs w:val="20"/>
              </w:rPr>
            </w:pPr>
            <w:r w:rsidRPr="00114943">
              <w:rPr>
                <w:rFonts w:ascii="Times New Roman" w:hAnsi="Times New Roman"/>
                <w:sz w:val="20"/>
                <w:szCs w:val="20"/>
              </w:rPr>
              <w:t>Nosēšanās režīms ciklisku izmaiņu mitrumā rezultātā</w:t>
            </w:r>
          </w:p>
          <w:p w14:paraId="59D19463" w14:textId="77777777" w:rsidR="00DF6D40" w:rsidRPr="00114943" w:rsidRDefault="00DF6D40" w:rsidP="006026BD">
            <w:pPr>
              <w:jc w:val="both"/>
              <w:rPr>
                <w:rFonts w:ascii="Times New Roman" w:hAnsi="Times New Roman" w:cs="Times New Roman"/>
                <w:sz w:val="20"/>
                <w:szCs w:val="20"/>
              </w:rPr>
            </w:pPr>
          </w:p>
          <w:p w14:paraId="735E707A" w14:textId="58368A35" w:rsidR="006026BD" w:rsidRPr="00114943" w:rsidRDefault="006026BD" w:rsidP="006026BD">
            <w:pPr>
              <w:jc w:val="both"/>
              <w:rPr>
                <w:rFonts w:ascii="Times New Roman" w:hAnsi="Times New Roman" w:cs="Times New Roman"/>
                <w:sz w:val="20"/>
                <w:szCs w:val="20"/>
              </w:rPr>
            </w:pPr>
            <w:r w:rsidRPr="00114943">
              <w:rPr>
                <w:rFonts w:ascii="Times New Roman" w:hAnsi="Times New Roman"/>
                <w:sz w:val="20"/>
                <w:szCs w:val="20"/>
              </w:rPr>
              <w:t>Ūdens absorbcija, īstermiņa</w:t>
            </w:r>
          </w:p>
          <w:p w14:paraId="3F60F0D7" w14:textId="77777777" w:rsidR="00DF6D40" w:rsidRPr="00114943" w:rsidRDefault="00DF6D40" w:rsidP="006026BD">
            <w:pPr>
              <w:jc w:val="both"/>
              <w:rPr>
                <w:rFonts w:ascii="Times New Roman" w:hAnsi="Times New Roman" w:cs="Times New Roman"/>
                <w:sz w:val="20"/>
                <w:szCs w:val="20"/>
              </w:rPr>
            </w:pPr>
          </w:p>
          <w:p w14:paraId="7BFC4734" w14:textId="77777777" w:rsidR="00DF6D40" w:rsidRPr="00114943" w:rsidRDefault="006026BD" w:rsidP="006026BD">
            <w:pPr>
              <w:jc w:val="both"/>
              <w:rPr>
                <w:rFonts w:ascii="Times New Roman" w:hAnsi="Times New Roman" w:cs="Times New Roman"/>
                <w:sz w:val="20"/>
                <w:szCs w:val="20"/>
              </w:rPr>
            </w:pPr>
            <w:r w:rsidRPr="00114943">
              <w:rPr>
                <w:rFonts w:ascii="Times New Roman" w:hAnsi="Times New Roman"/>
                <w:sz w:val="20"/>
                <w:szCs w:val="20"/>
              </w:rPr>
              <w:t>Ūdens tvaiku difūzijas noturība</w:t>
            </w:r>
          </w:p>
          <w:p w14:paraId="1A7E259F" w14:textId="77777777" w:rsidR="00DF6D40" w:rsidRPr="00114943" w:rsidRDefault="00DF6D40" w:rsidP="006026BD">
            <w:pPr>
              <w:jc w:val="both"/>
              <w:rPr>
                <w:rFonts w:ascii="Times New Roman" w:hAnsi="Times New Roman" w:cs="Times New Roman"/>
                <w:sz w:val="20"/>
                <w:szCs w:val="20"/>
              </w:rPr>
            </w:pPr>
          </w:p>
          <w:p w14:paraId="45F4F576" w14:textId="1A154AD5" w:rsidR="006026BD" w:rsidRPr="00114943" w:rsidRDefault="006026BD" w:rsidP="006026BD">
            <w:pPr>
              <w:jc w:val="both"/>
              <w:rPr>
                <w:rFonts w:ascii="Times New Roman" w:hAnsi="Times New Roman" w:cs="Times New Roman"/>
                <w:sz w:val="20"/>
                <w:szCs w:val="20"/>
              </w:rPr>
            </w:pPr>
            <w:r w:rsidRPr="00114943">
              <w:rPr>
                <w:rFonts w:ascii="Times New Roman" w:hAnsi="Times New Roman"/>
                <w:sz w:val="20"/>
                <w:szCs w:val="20"/>
              </w:rPr>
              <w:t>Gaisa plūsmas noturība</w:t>
            </w:r>
          </w:p>
          <w:p w14:paraId="3DE483ED" w14:textId="77777777" w:rsidR="00DF6D40" w:rsidRPr="00114943" w:rsidRDefault="00DF6D40" w:rsidP="006026BD">
            <w:pPr>
              <w:jc w:val="both"/>
              <w:rPr>
                <w:rFonts w:ascii="Times New Roman" w:hAnsi="Times New Roman" w:cs="Times New Roman"/>
                <w:sz w:val="20"/>
                <w:szCs w:val="20"/>
              </w:rPr>
            </w:pPr>
          </w:p>
          <w:p w14:paraId="29C39BDD" w14:textId="503F39A3" w:rsidR="006026BD" w:rsidRPr="00114943" w:rsidRDefault="006026BD" w:rsidP="006026BD">
            <w:pPr>
              <w:jc w:val="both"/>
              <w:rPr>
                <w:rFonts w:ascii="Times New Roman" w:hAnsi="Times New Roman" w:cs="Times New Roman"/>
                <w:sz w:val="20"/>
                <w:szCs w:val="20"/>
              </w:rPr>
            </w:pPr>
          </w:p>
          <w:p w14:paraId="296940A8" w14:textId="77777777" w:rsidR="00DF6D40" w:rsidRPr="00114943" w:rsidRDefault="006026BD" w:rsidP="006026BD">
            <w:pPr>
              <w:jc w:val="both"/>
              <w:rPr>
                <w:rFonts w:ascii="Times New Roman" w:hAnsi="Times New Roman" w:cs="Times New Roman"/>
                <w:sz w:val="20"/>
                <w:szCs w:val="20"/>
              </w:rPr>
            </w:pPr>
            <w:r w:rsidRPr="00114943">
              <w:rPr>
                <w:rFonts w:ascii="Times New Roman" w:hAnsi="Times New Roman"/>
                <w:sz w:val="20"/>
                <w:szCs w:val="20"/>
              </w:rPr>
              <w:t>Siltumvadītspējas nominālā vērtība</w:t>
            </w:r>
          </w:p>
          <w:p w14:paraId="2492FF94" w14:textId="0ED2007C" w:rsidR="006026BD" w:rsidRPr="00114943" w:rsidRDefault="006026BD" w:rsidP="006026BD">
            <w:pPr>
              <w:jc w:val="both"/>
              <w:rPr>
                <w:rFonts w:ascii="Times New Roman" w:hAnsi="Times New Roman" w:cs="Times New Roman"/>
                <w:sz w:val="20"/>
                <w:szCs w:val="20"/>
              </w:rPr>
            </w:pPr>
            <w:r w:rsidRPr="00114943">
              <w:rPr>
                <w:rFonts w:ascii="Times New Roman" w:hAnsi="Times New Roman"/>
                <w:sz w:val="20"/>
                <w:szCs w:val="20"/>
              </w:rPr>
              <w:t xml:space="preserve"> </w:t>
            </w:r>
          </w:p>
          <w:p w14:paraId="04040B36" w14:textId="45E23BEE" w:rsidR="006026BD" w:rsidRPr="00114943" w:rsidRDefault="006026BD" w:rsidP="006026BD">
            <w:pPr>
              <w:jc w:val="both"/>
              <w:rPr>
                <w:rFonts w:ascii="Times New Roman" w:hAnsi="Times New Roman" w:cs="Times New Roman"/>
                <w:sz w:val="20"/>
                <w:szCs w:val="20"/>
              </w:rPr>
            </w:pPr>
            <w:r w:rsidRPr="00114943">
              <w:rPr>
                <w:rFonts w:ascii="Times New Roman" w:hAnsi="Times New Roman"/>
                <w:sz w:val="20"/>
                <w:szCs w:val="20"/>
              </w:rPr>
              <w:t>Reakcija uz uguni: 40 mm &lt; 100 mm</w:t>
            </w:r>
          </w:p>
          <w:p w14:paraId="1321FD91" w14:textId="77777777" w:rsidR="00DF6D40" w:rsidRPr="00114943" w:rsidRDefault="00DF6D40" w:rsidP="006026BD">
            <w:pPr>
              <w:jc w:val="both"/>
              <w:rPr>
                <w:rFonts w:ascii="Times New Roman" w:hAnsi="Times New Roman" w:cs="Times New Roman"/>
                <w:sz w:val="20"/>
                <w:szCs w:val="20"/>
              </w:rPr>
            </w:pPr>
          </w:p>
          <w:p w14:paraId="7B6D2841" w14:textId="1A0970EE" w:rsidR="006026BD" w:rsidRPr="00114943" w:rsidRDefault="006026BD" w:rsidP="006026BD">
            <w:pPr>
              <w:jc w:val="both"/>
              <w:rPr>
                <w:rFonts w:ascii="Times New Roman" w:hAnsi="Times New Roman" w:cs="Times New Roman"/>
                <w:sz w:val="20"/>
                <w:szCs w:val="20"/>
              </w:rPr>
            </w:pPr>
            <w:r w:rsidRPr="00114943">
              <w:rPr>
                <w:rFonts w:ascii="Times New Roman" w:hAnsi="Times New Roman"/>
                <w:sz w:val="20"/>
                <w:szCs w:val="20"/>
              </w:rPr>
              <w:t xml:space="preserve">Reakcija uz uguni: </w:t>
            </w:r>
            <w:r w:rsidRPr="00114943">
              <w:rPr>
                <w:rFonts w:ascii="Times New Roman" w:hAnsi="Times New Roman"/>
                <w:sz w:val="20"/>
                <w:szCs w:val="20"/>
                <w:u w:val="single"/>
              </w:rPr>
              <w:t>&gt;</w:t>
            </w:r>
            <w:r w:rsidRPr="00114943">
              <w:rPr>
                <w:rFonts w:ascii="Times New Roman" w:hAnsi="Times New Roman"/>
                <w:sz w:val="20"/>
                <w:szCs w:val="20"/>
              </w:rPr>
              <w:t>100mm</w:t>
            </w:r>
          </w:p>
          <w:p w14:paraId="773E1859" w14:textId="77777777" w:rsidR="00DF6D40" w:rsidRPr="00114943" w:rsidRDefault="00DF6D40" w:rsidP="006026BD">
            <w:pPr>
              <w:jc w:val="both"/>
              <w:rPr>
                <w:rFonts w:ascii="Times New Roman" w:hAnsi="Times New Roman" w:cs="Times New Roman"/>
                <w:sz w:val="20"/>
                <w:szCs w:val="20"/>
              </w:rPr>
            </w:pPr>
          </w:p>
          <w:p w14:paraId="35B2780D" w14:textId="24390FE3" w:rsidR="00DF6D40" w:rsidRPr="00114943" w:rsidRDefault="00DF6D40" w:rsidP="006026BD">
            <w:pPr>
              <w:jc w:val="both"/>
              <w:rPr>
                <w:rFonts w:ascii="Times New Roman" w:hAnsi="Times New Roman" w:cs="Times New Roman"/>
                <w:sz w:val="20"/>
                <w:szCs w:val="20"/>
              </w:rPr>
            </w:pPr>
            <w:r w:rsidRPr="00114943">
              <w:rPr>
                <w:rFonts w:ascii="Times New Roman" w:hAnsi="Times New Roman"/>
                <w:sz w:val="20"/>
                <w:szCs w:val="20"/>
              </w:rPr>
              <w:t>Korozijas noturība</w:t>
            </w:r>
          </w:p>
          <w:p w14:paraId="3C232D30" w14:textId="77777777" w:rsidR="00DF6D40" w:rsidRPr="00114943" w:rsidRDefault="00DF6D40" w:rsidP="006026BD">
            <w:pPr>
              <w:jc w:val="both"/>
              <w:rPr>
                <w:rFonts w:ascii="Times New Roman" w:hAnsi="Times New Roman" w:cs="Times New Roman"/>
                <w:sz w:val="20"/>
                <w:szCs w:val="20"/>
              </w:rPr>
            </w:pPr>
          </w:p>
          <w:p w14:paraId="170BBA11" w14:textId="38602F2E" w:rsidR="00DF6D40" w:rsidRPr="00114943" w:rsidRDefault="00DF6D40" w:rsidP="006026BD">
            <w:pPr>
              <w:jc w:val="both"/>
              <w:rPr>
                <w:rFonts w:ascii="Times New Roman" w:hAnsi="Times New Roman" w:cs="Times New Roman"/>
                <w:sz w:val="20"/>
                <w:szCs w:val="20"/>
              </w:rPr>
            </w:pPr>
            <w:r w:rsidRPr="00114943">
              <w:rPr>
                <w:rFonts w:ascii="Times New Roman" w:hAnsi="Times New Roman"/>
                <w:sz w:val="20"/>
                <w:szCs w:val="20"/>
              </w:rPr>
              <w:t>Pelējuma infekcijas noturība</w:t>
            </w:r>
          </w:p>
          <w:p w14:paraId="622A65AA" w14:textId="7F5E53A2" w:rsidR="006026BD" w:rsidRPr="00114943" w:rsidRDefault="006026BD" w:rsidP="001A342C">
            <w:pPr>
              <w:jc w:val="both"/>
              <w:rPr>
                <w:rFonts w:ascii="Times New Roman" w:hAnsi="Times New Roman" w:cs="Times New Roman"/>
                <w:sz w:val="20"/>
                <w:szCs w:val="20"/>
              </w:rPr>
            </w:pPr>
          </w:p>
        </w:tc>
        <w:tc>
          <w:tcPr>
            <w:tcW w:w="2414" w:type="dxa"/>
            <w:gridSpan w:val="2"/>
          </w:tcPr>
          <w:p w14:paraId="6AF5E755" w14:textId="77777777" w:rsidR="001A342C" w:rsidRPr="00114943" w:rsidRDefault="001A342C" w:rsidP="001A342C">
            <w:pPr>
              <w:jc w:val="both"/>
              <w:rPr>
                <w:rFonts w:ascii="Times New Roman" w:hAnsi="Times New Roman" w:cs="Times New Roman"/>
                <w:sz w:val="20"/>
                <w:szCs w:val="20"/>
              </w:rPr>
            </w:pPr>
          </w:p>
          <w:p w14:paraId="245A27DC" w14:textId="77777777" w:rsidR="00DF6D40" w:rsidRPr="00114943" w:rsidRDefault="00DF6D40" w:rsidP="001A342C">
            <w:pPr>
              <w:jc w:val="both"/>
              <w:rPr>
                <w:rFonts w:ascii="Times New Roman" w:hAnsi="Times New Roman" w:cs="Times New Roman"/>
                <w:sz w:val="20"/>
                <w:szCs w:val="20"/>
              </w:rPr>
            </w:pPr>
          </w:p>
          <w:p w14:paraId="7697427B" w14:textId="77777777" w:rsidR="00DF6D40" w:rsidRPr="00114943" w:rsidRDefault="00DF6D40" w:rsidP="001A342C">
            <w:pPr>
              <w:jc w:val="both"/>
              <w:rPr>
                <w:rFonts w:ascii="Times New Roman" w:hAnsi="Times New Roman" w:cs="Times New Roman"/>
                <w:sz w:val="20"/>
                <w:szCs w:val="20"/>
              </w:rPr>
            </w:pPr>
          </w:p>
          <w:p w14:paraId="239BFE8C" w14:textId="77777777" w:rsidR="00DF6D40" w:rsidRPr="00114943" w:rsidRDefault="00DF6D40" w:rsidP="001A342C">
            <w:pPr>
              <w:jc w:val="both"/>
              <w:rPr>
                <w:rFonts w:ascii="Times New Roman" w:hAnsi="Times New Roman" w:cs="Times New Roman"/>
                <w:sz w:val="20"/>
                <w:szCs w:val="20"/>
              </w:rPr>
            </w:pPr>
          </w:p>
          <w:p w14:paraId="58E16B23" w14:textId="77777777" w:rsidR="00DF6D40" w:rsidRPr="00114943" w:rsidRDefault="00DF6D40" w:rsidP="001A342C">
            <w:pPr>
              <w:jc w:val="both"/>
              <w:rPr>
                <w:rFonts w:ascii="Times New Roman" w:hAnsi="Times New Roman" w:cs="Times New Roman"/>
                <w:sz w:val="20"/>
                <w:szCs w:val="20"/>
              </w:rPr>
            </w:pPr>
            <w:r w:rsidRPr="00114943">
              <w:rPr>
                <w:rFonts w:ascii="Times New Roman" w:hAnsi="Times New Roman"/>
                <w:sz w:val="20"/>
                <w:szCs w:val="20"/>
              </w:rPr>
              <w:t>EN 15101-1, Pielikums B3 un EAD</w:t>
            </w:r>
          </w:p>
          <w:p w14:paraId="29C819B1" w14:textId="77777777" w:rsidR="00DF6D40" w:rsidRPr="00114943" w:rsidRDefault="00DF6D40" w:rsidP="001A342C">
            <w:pPr>
              <w:jc w:val="both"/>
              <w:rPr>
                <w:rFonts w:ascii="Times New Roman" w:hAnsi="Times New Roman" w:cs="Times New Roman"/>
                <w:sz w:val="20"/>
                <w:szCs w:val="20"/>
              </w:rPr>
            </w:pPr>
          </w:p>
          <w:p w14:paraId="73FBC246" w14:textId="77777777" w:rsidR="00DF6D40" w:rsidRPr="00114943" w:rsidRDefault="00DF6D40" w:rsidP="001A342C">
            <w:pPr>
              <w:jc w:val="both"/>
              <w:rPr>
                <w:rFonts w:ascii="Times New Roman" w:hAnsi="Times New Roman" w:cs="Times New Roman"/>
                <w:sz w:val="20"/>
                <w:szCs w:val="20"/>
              </w:rPr>
            </w:pPr>
            <w:r w:rsidRPr="00114943">
              <w:rPr>
                <w:rFonts w:ascii="Times New Roman" w:hAnsi="Times New Roman"/>
                <w:sz w:val="20"/>
                <w:szCs w:val="20"/>
              </w:rPr>
              <w:t>EN 15101-1, Pielikums B2</w:t>
            </w:r>
          </w:p>
          <w:p w14:paraId="1C6B9BC7" w14:textId="77777777" w:rsidR="00DF6D40" w:rsidRPr="00114943" w:rsidRDefault="00DF6D40" w:rsidP="001A342C">
            <w:pPr>
              <w:jc w:val="both"/>
              <w:rPr>
                <w:rFonts w:ascii="Times New Roman" w:hAnsi="Times New Roman" w:cs="Times New Roman"/>
                <w:sz w:val="20"/>
                <w:szCs w:val="20"/>
              </w:rPr>
            </w:pPr>
          </w:p>
          <w:p w14:paraId="4EE6DD94" w14:textId="77777777" w:rsidR="00DF6D40" w:rsidRPr="00114943" w:rsidRDefault="00DF6D40" w:rsidP="001A342C">
            <w:pPr>
              <w:jc w:val="both"/>
              <w:rPr>
                <w:rFonts w:ascii="Times New Roman" w:hAnsi="Times New Roman" w:cs="Times New Roman"/>
                <w:sz w:val="20"/>
                <w:szCs w:val="20"/>
              </w:rPr>
            </w:pPr>
            <w:r w:rsidRPr="00114943">
              <w:rPr>
                <w:rFonts w:ascii="Times New Roman" w:hAnsi="Times New Roman"/>
                <w:sz w:val="20"/>
                <w:szCs w:val="20"/>
              </w:rPr>
              <w:t>EN 15101-1, Pielikums B1</w:t>
            </w:r>
          </w:p>
          <w:p w14:paraId="77AB7A34" w14:textId="77777777" w:rsidR="00DF6D40" w:rsidRPr="00114943" w:rsidRDefault="00DF6D40" w:rsidP="001A342C">
            <w:pPr>
              <w:jc w:val="both"/>
              <w:rPr>
                <w:rFonts w:ascii="Times New Roman" w:hAnsi="Times New Roman" w:cs="Times New Roman"/>
                <w:sz w:val="20"/>
                <w:szCs w:val="20"/>
              </w:rPr>
            </w:pPr>
          </w:p>
          <w:p w14:paraId="53807ABA" w14:textId="77777777" w:rsidR="00DF6D40" w:rsidRPr="00114943" w:rsidRDefault="00DF6D40" w:rsidP="001A342C">
            <w:pPr>
              <w:jc w:val="both"/>
              <w:rPr>
                <w:rFonts w:ascii="Times New Roman" w:hAnsi="Times New Roman" w:cs="Times New Roman"/>
                <w:sz w:val="20"/>
                <w:szCs w:val="20"/>
              </w:rPr>
            </w:pPr>
            <w:r w:rsidRPr="00114943">
              <w:rPr>
                <w:rFonts w:ascii="Times New Roman" w:hAnsi="Times New Roman"/>
                <w:sz w:val="20"/>
                <w:szCs w:val="20"/>
              </w:rPr>
              <w:t>EN 1609, metode A</w:t>
            </w:r>
          </w:p>
          <w:p w14:paraId="72FF3BF2" w14:textId="77777777" w:rsidR="00DF6D40" w:rsidRPr="00114943" w:rsidRDefault="00DF6D40" w:rsidP="001A342C">
            <w:pPr>
              <w:jc w:val="both"/>
              <w:rPr>
                <w:rFonts w:ascii="Times New Roman" w:hAnsi="Times New Roman" w:cs="Times New Roman"/>
                <w:sz w:val="20"/>
                <w:szCs w:val="20"/>
              </w:rPr>
            </w:pPr>
          </w:p>
          <w:p w14:paraId="0349E8CC" w14:textId="77777777" w:rsidR="00DF6D40" w:rsidRPr="00114943" w:rsidRDefault="00DF6D40" w:rsidP="001A342C">
            <w:pPr>
              <w:jc w:val="both"/>
              <w:rPr>
                <w:rFonts w:ascii="Times New Roman" w:hAnsi="Times New Roman" w:cs="Times New Roman"/>
                <w:sz w:val="20"/>
                <w:szCs w:val="20"/>
              </w:rPr>
            </w:pPr>
            <w:r w:rsidRPr="00114943">
              <w:rPr>
                <w:rFonts w:ascii="Times New Roman" w:hAnsi="Times New Roman"/>
                <w:sz w:val="20"/>
                <w:szCs w:val="20"/>
              </w:rPr>
              <w:t>EAD, 2.2.4. punkts</w:t>
            </w:r>
          </w:p>
          <w:p w14:paraId="2393A33B" w14:textId="77777777" w:rsidR="00DF6D40" w:rsidRPr="00114943" w:rsidRDefault="00DF6D40" w:rsidP="001A342C">
            <w:pPr>
              <w:jc w:val="both"/>
              <w:rPr>
                <w:rFonts w:ascii="Times New Roman" w:hAnsi="Times New Roman" w:cs="Times New Roman"/>
                <w:sz w:val="20"/>
                <w:szCs w:val="20"/>
              </w:rPr>
            </w:pPr>
          </w:p>
          <w:p w14:paraId="683A03F7" w14:textId="77777777" w:rsidR="00DF6D40" w:rsidRPr="00114943" w:rsidRDefault="00DF6D40" w:rsidP="001A342C">
            <w:pPr>
              <w:jc w:val="both"/>
              <w:rPr>
                <w:rFonts w:ascii="Times New Roman" w:hAnsi="Times New Roman" w:cs="Times New Roman"/>
                <w:sz w:val="20"/>
                <w:szCs w:val="20"/>
              </w:rPr>
            </w:pPr>
            <w:r w:rsidRPr="00114943">
              <w:rPr>
                <w:rFonts w:ascii="Times New Roman" w:hAnsi="Times New Roman"/>
                <w:sz w:val="20"/>
                <w:szCs w:val="20"/>
              </w:rPr>
              <w:t>EN 29053, metode A</w:t>
            </w:r>
          </w:p>
          <w:p w14:paraId="4C8EB728" w14:textId="77777777" w:rsidR="00DF6D40" w:rsidRPr="00114943" w:rsidRDefault="00DF6D40" w:rsidP="001A342C">
            <w:pPr>
              <w:jc w:val="both"/>
              <w:rPr>
                <w:rFonts w:ascii="Times New Roman" w:hAnsi="Times New Roman" w:cs="Times New Roman"/>
                <w:sz w:val="20"/>
                <w:szCs w:val="20"/>
              </w:rPr>
            </w:pPr>
          </w:p>
          <w:p w14:paraId="350B5D57" w14:textId="77777777" w:rsidR="00DF6D40" w:rsidRPr="00114943" w:rsidRDefault="00DF6D40" w:rsidP="001A342C">
            <w:pPr>
              <w:jc w:val="both"/>
              <w:rPr>
                <w:rFonts w:ascii="Times New Roman" w:hAnsi="Times New Roman" w:cs="Times New Roman"/>
                <w:sz w:val="20"/>
                <w:szCs w:val="20"/>
              </w:rPr>
            </w:pPr>
          </w:p>
          <w:p w14:paraId="2A132DB2" w14:textId="4779CD6F" w:rsidR="00DF6D40" w:rsidRPr="00114943" w:rsidRDefault="00DF6D40" w:rsidP="00DF6D40">
            <w:pPr>
              <w:rPr>
                <w:rFonts w:ascii="Times New Roman" w:hAnsi="Times New Roman" w:cs="Times New Roman"/>
                <w:sz w:val="20"/>
                <w:szCs w:val="20"/>
              </w:rPr>
            </w:pPr>
            <w:r w:rsidRPr="00114943">
              <w:rPr>
                <w:rFonts w:ascii="Times New Roman" w:hAnsi="Times New Roman"/>
                <w:sz w:val="20"/>
                <w:szCs w:val="20"/>
              </w:rPr>
              <w:t>EAD, Pielikums A</w:t>
            </w:r>
          </w:p>
          <w:p w14:paraId="26CAF371" w14:textId="52EA00E7" w:rsidR="00DF6D40" w:rsidRPr="00114943" w:rsidRDefault="00DF6D40" w:rsidP="00DF6D40">
            <w:pPr>
              <w:rPr>
                <w:rFonts w:ascii="Times New Roman" w:hAnsi="Times New Roman" w:cs="Times New Roman"/>
                <w:sz w:val="20"/>
                <w:szCs w:val="20"/>
              </w:rPr>
            </w:pPr>
          </w:p>
          <w:p w14:paraId="7631895D" w14:textId="306E123C" w:rsidR="00DF6D40" w:rsidRPr="00114943" w:rsidRDefault="00DF6D40" w:rsidP="00DF6D40">
            <w:pPr>
              <w:rPr>
                <w:rFonts w:ascii="Times New Roman" w:hAnsi="Times New Roman" w:cs="Times New Roman"/>
                <w:sz w:val="20"/>
                <w:szCs w:val="20"/>
              </w:rPr>
            </w:pPr>
            <w:r w:rsidRPr="00114943">
              <w:rPr>
                <w:rFonts w:ascii="Times New Roman" w:hAnsi="Times New Roman"/>
                <w:sz w:val="20"/>
                <w:szCs w:val="20"/>
              </w:rPr>
              <w:t>EN 13501-1:2009</w:t>
            </w:r>
          </w:p>
          <w:p w14:paraId="09BE653C" w14:textId="683E75AD" w:rsidR="00DF6D40" w:rsidRPr="00114943" w:rsidRDefault="00DF6D40" w:rsidP="00DF6D40">
            <w:pPr>
              <w:rPr>
                <w:rFonts w:ascii="Times New Roman" w:hAnsi="Times New Roman" w:cs="Times New Roman"/>
                <w:sz w:val="20"/>
                <w:szCs w:val="20"/>
              </w:rPr>
            </w:pPr>
          </w:p>
          <w:p w14:paraId="7ED48583" w14:textId="77777777" w:rsidR="00DF6D40" w:rsidRPr="00114943" w:rsidRDefault="00DF6D40" w:rsidP="00DF6D40">
            <w:pPr>
              <w:rPr>
                <w:rFonts w:ascii="Times New Roman" w:hAnsi="Times New Roman" w:cs="Times New Roman"/>
                <w:sz w:val="20"/>
                <w:szCs w:val="20"/>
              </w:rPr>
            </w:pPr>
            <w:r w:rsidRPr="00114943">
              <w:rPr>
                <w:rFonts w:ascii="Times New Roman" w:hAnsi="Times New Roman"/>
                <w:sz w:val="20"/>
                <w:szCs w:val="20"/>
              </w:rPr>
              <w:t>EN 13501-1:2009</w:t>
            </w:r>
          </w:p>
          <w:p w14:paraId="3F35679B" w14:textId="77777777" w:rsidR="00DF6D40" w:rsidRPr="00114943" w:rsidRDefault="00DF6D40" w:rsidP="00DF6D40">
            <w:pPr>
              <w:rPr>
                <w:rFonts w:ascii="Times New Roman" w:hAnsi="Times New Roman" w:cs="Times New Roman"/>
                <w:sz w:val="20"/>
                <w:szCs w:val="20"/>
              </w:rPr>
            </w:pPr>
          </w:p>
          <w:p w14:paraId="0546987F" w14:textId="748A1A6F" w:rsidR="00DF6D40" w:rsidRPr="00114943" w:rsidRDefault="00DF6D40" w:rsidP="00DF6D40">
            <w:pPr>
              <w:jc w:val="both"/>
              <w:rPr>
                <w:rFonts w:ascii="Times New Roman" w:hAnsi="Times New Roman" w:cs="Times New Roman"/>
                <w:sz w:val="20"/>
                <w:szCs w:val="20"/>
              </w:rPr>
            </w:pPr>
            <w:r w:rsidRPr="00114943">
              <w:rPr>
                <w:rFonts w:ascii="Times New Roman" w:hAnsi="Times New Roman"/>
                <w:sz w:val="20"/>
                <w:szCs w:val="20"/>
              </w:rPr>
              <w:t>EN 15101-1 Pielikums E</w:t>
            </w:r>
          </w:p>
          <w:p w14:paraId="345DEA23" w14:textId="77777777" w:rsidR="00DF6D40" w:rsidRPr="00114943" w:rsidRDefault="00DF6D40" w:rsidP="00DF6D40">
            <w:pPr>
              <w:rPr>
                <w:rFonts w:ascii="Times New Roman" w:hAnsi="Times New Roman" w:cs="Times New Roman"/>
                <w:sz w:val="20"/>
                <w:szCs w:val="20"/>
              </w:rPr>
            </w:pPr>
          </w:p>
          <w:p w14:paraId="0F8B1C0D" w14:textId="1D5F19DD" w:rsidR="00DF6D40" w:rsidRPr="00114943" w:rsidRDefault="00DF6D40" w:rsidP="00DF6D40">
            <w:pPr>
              <w:rPr>
                <w:rFonts w:ascii="Times New Roman" w:hAnsi="Times New Roman" w:cs="Times New Roman"/>
                <w:sz w:val="20"/>
                <w:szCs w:val="20"/>
              </w:rPr>
            </w:pPr>
            <w:r w:rsidRPr="00114943">
              <w:rPr>
                <w:rFonts w:ascii="Times New Roman" w:hAnsi="Times New Roman"/>
                <w:sz w:val="20"/>
                <w:szCs w:val="20"/>
              </w:rPr>
              <w:t>EAD, Pielikums B</w:t>
            </w:r>
          </w:p>
        </w:tc>
        <w:tc>
          <w:tcPr>
            <w:tcW w:w="2408" w:type="dxa"/>
          </w:tcPr>
          <w:p w14:paraId="2F3499D1" w14:textId="77777777" w:rsidR="001A342C" w:rsidRPr="00114943" w:rsidRDefault="001A342C" w:rsidP="001A342C">
            <w:pPr>
              <w:jc w:val="both"/>
              <w:rPr>
                <w:rFonts w:ascii="Times New Roman" w:hAnsi="Times New Roman" w:cs="Times New Roman"/>
                <w:sz w:val="20"/>
                <w:szCs w:val="20"/>
              </w:rPr>
            </w:pPr>
          </w:p>
          <w:p w14:paraId="006955DF" w14:textId="5CC79FB2"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nav datu</w:t>
            </w:r>
          </w:p>
          <w:p w14:paraId="10FFABF1" w14:textId="351EF641"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nav datu</w:t>
            </w:r>
          </w:p>
          <w:p w14:paraId="1BDE0C52" w14:textId="66234666"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nav datu</w:t>
            </w:r>
          </w:p>
          <w:p w14:paraId="2A056BFF" w14:textId="77777777"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sv=4% (28 kg/m</w:t>
            </w:r>
            <w:r w:rsidRPr="00114943">
              <w:rPr>
                <w:rFonts w:ascii="Times New Roman" w:hAnsi="Times New Roman"/>
                <w:sz w:val="20"/>
                <w:szCs w:val="20"/>
                <w:vertAlign w:val="superscript"/>
              </w:rPr>
              <w:t>3</w:t>
            </w:r>
            <w:r w:rsidRPr="00114943">
              <w:rPr>
                <w:rFonts w:ascii="Times New Roman" w:hAnsi="Times New Roman"/>
                <w:sz w:val="20"/>
                <w:szCs w:val="20"/>
              </w:rPr>
              <w:t>)</w:t>
            </w:r>
          </w:p>
          <w:p w14:paraId="630FBB37" w14:textId="77777777" w:rsidR="00DF6D40" w:rsidRPr="00114943" w:rsidRDefault="00DF6D40" w:rsidP="00DF6D40">
            <w:pPr>
              <w:jc w:val="center"/>
              <w:rPr>
                <w:rFonts w:ascii="Times New Roman" w:hAnsi="Times New Roman" w:cs="Times New Roman"/>
                <w:sz w:val="20"/>
                <w:szCs w:val="20"/>
              </w:rPr>
            </w:pPr>
          </w:p>
          <w:p w14:paraId="0148C2AF" w14:textId="77777777" w:rsidR="00DF6D40" w:rsidRPr="00114943" w:rsidRDefault="00DF6D40" w:rsidP="00DF6D40">
            <w:pPr>
              <w:jc w:val="center"/>
              <w:rPr>
                <w:rFonts w:ascii="Times New Roman" w:hAnsi="Times New Roman" w:cs="Times New Roman"/>
                <w:sz w:val="20"/>
                <w:szCs w:val="20"/>
              </w:rPr>
            </w:pPr>
          </w:p>
          <w:p w14:paraId="5A75E0D2" w14:textId="77777777"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SC 0 (38 kg/m</w:t>
            </w:r>
            <w:r w:rsidRPr="00114943">
              <w:rPr>
                <w:rFonts w:ascii="Times New Roman" w:hAnsi="Times New Roman"/>
                <w:sz w:val="20"/>
                <w:szCs w:val="20"/>
                <w:vertAlign w:val="superscript"/>
              </w:rPr>
              <w:t>3</w:t>
            </w:r>
            <w:r w:rsidRPr="00114943">
              <w:rPr>
                <w:rFonts w:ascii="Times New Roman" w:hAnsi="Times New Roman"/>
                <w:sz w:val="20"/>
                <w:szCs w:val="20"/>
              </w:rPr>
              <w:t>)</w:t>
            </w:r>
          </w:p>
          <w:p w14:paraId="3C9D5E24" w14:textId="77777777" w:rsidR="00DF6D40" w:rsidRPr="00114943" w:rsidRDefault="00DF6D40" w:rsidP="00DF6D40">
            <w:pPr>
              <w:jc w:val="center"/>
              <w:rPr>
                <w:rFonts w:ascii="Times New Roman" w:hAnsi="Times New Roman" w:cs="Times New Roman"/>
                <w:sz w:val="20"/>
                <w:szCs w:val="20"/>
              </w:rPr>
            </w:pPr>
          </w:p>
          <w:p w14:paraId="2640F681" w14:textId="77777777" w:rsidR="00947BF6" w:rsidRPr="00114943" w:rsidRDefault="00947BF6" w:rsidP="00DF6D40">
            <w:pPr>
              <w:jc w:val="center"/>
              <w:rPr>
                <w:rFonts w:ascii="Times New Roman" w:hAnsi="Times New Roman" w:cs="Times New Roman"/>
                <w:sz w:val="20"/>
                <w:szCs w:val="20"/>
              </w:rPr>
            </w:pPr>
          </w:p>
          <w:p w14:paraId="131EFFB1" w14:textId="242122CE"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SH 20 (28 kg/m</w:t>
            </w:r>
            <w:r w:rsidRPr="00114943">
              <w:rPr>
                <w:rFonts w:ascii="Times New Roman" w:hAnsi="Times New Roman"/>
                <w:sz w:val="20"/>
                <w:szCs w:val="20"/>
                <w:vertAlign w:val="superscript"/>
              </w:rPr>
              <w:t>3</w:t>
            </w:r>
            <w:r w:rsidRPr="00114943">
              <w:rPr>
                <w:rFonts w:ascii="Times New Roman" w:hAnsi="Times New Roman"/>
                <w:sz w:val="20"/>
                <w:szCs w:val="20"/>
              </w:rPr>
              <w:t xml:space="preserve">); </w:t>
            </w:r>
          </w:p>
          <w:p w14:paraId="3D6D6AFC" w14:textId="77777777"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SH 10 (40 kg/m</w:t>
            </w:r>
            <w:r w:rsidRPr="00114943">
              <w:rPr>
                <w:rFonts w:ascii="Times New Roman" w:hAnsi="Times New Roman"/>
                <w:sz w:val="20"/>
                <w:szCs w:val="20"/>
                <w:vertAlign w:val="superscript"/>
              </w:rPr>
              <w:t>3</w:t>
            </w:r>
            <w:r w:rsidRPr="00114943">
              <w:rPr>
                <w:rFonts w:ascii="Times New Roman" w:hAnsi="Times New Roman"/>
                <w:sz w:val="20"/>
                <w:szCs w:val="20"/>
              </w:rPr>
              <w:t>)</w:t>
            </w:r>
          </w:p>
          <w:p w14:paraId="158166F6" w14:textId="77777777" w:rsidR="00DF6D40" w:rsidRPr="00114943" w:rsidRDefault="00DF6D40" w:rsidP="00DF6D40">
            <w:pPr>
              <w:jc w:val="center"/>
              <w:rPr>
                <w:rFonts w:ascii="Times New Roman" w:hAnsi="Times New Roman" w:cs="Times New Roman"/>
                <w:sz w:val="20"/>
                <w:szCs w:val="20"/>
              </w:rPr>
            </w:pPr>
          </w:p>
          <w:p w14:paraId="2265F995" w14:textId="29320903"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&lt;14,1 kg/m</w:t>
            </w:r>
            <w:r w:rsidRPr="00114943">
              <w:rPr>
                <w:rFonts w:ascii="Times New Roman" w:hAnsi="Times New Roman"/>
                <w:sz w:val="20"/>
                <w:szCs w:val="20"/>
                <w:vertAlign w:val="superscript"/>
              </w:rPr>
              <w:t>2</w:t>
            </w:r>
            <w:r w:rsidRPr="00114943">
              <w:rPr>
                <w:rFonts w:ascii="Times New Roman" w:hAnsi="Times New Roman"/>
                <w:sz w:val="20"/>
                <w:szCs w:val="20"/>
              </w:rPr>
              <w:t xml:space="preserve"> (29 kg/m</w:t>
            </w:r>
            <w:r w:rsidRPr="00114943">
              <w:rPr>
                <w:rFonts w:ascii="Times New Roman" w:hAnsi="Times New Roman"/>
                <w:sz w:val="20"/>
                <w:szCs w:val="20"/>
                <w:vertAlign w:val="superscript"/>
              </w:rPr>
              <w:t>3</w:t>
            </w:r>
            <w:r w:rsidRPr="00114943">
              <w:rPr>
                <w:rFonts w:ascii="Times New Roman" w:hAnsi="Times New Roman"/>
                <w:sz w:val="20"/>
                <w:szCs w:val="20"/>
              </w:rPr>
              <w:t xml:space="preserve">); </w:t>
            </w:r>
          </w:p>
          <w:p w14:paraId="67F06C7E" w14:textId="77777777" w:rsidR="00DF6D40" w:rsidRPr="00114943" w:rsidRDefault="00DF6D40" w:rsidP="00DF6D40">
            <w:pPr>
              <w:jc w:val="center"/>
              <w:rPr>
                <w:rFonts w:ascii="Times New Roman" w:hAnsi="Times New Roman" w:cs="Times New Roman"/>
                <w:sz w:val="20"/>
                <w:szCs w:val="20"/>
              </w:rPr>
            </w:pPr>
          </w:p>
          <w:p w14:paraId="31AB0F83" w14:textId="77777777"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μ=3</w:t>
            </w:r>
          </w:p>
          <w:p w14:paraId="40577D1C" w14:textId="77777777" w:rsidR="00DF6D40" w:rsidRPr="00114943" w:rsidRDefault="00DF6D40" w:rsidP="00DF6D40">
            <w:pPr>
              <w:jc w:val="center"/>
              <w:rPr>
                <w:rFonts w:ascii="Times New Roman" w:hAnsi="Times New Roman" w:cs="Times New Roman"/>
                <w:sz w:val="20"/>
                <w:szCs w:val="20"/>
              </w:rPr>
            </w:pPr>
          </w:p>
          <w:p w14:paraId="62CD86C4" w14:textId="77777777" w:rsidR="00DF6D40" w:rsidRPr="00114943" w:rsidRDefault="00947BF6" w:rsidP="00DF6D40">
            <w:pPr>
              <w:jc w:val="center"/>
              <w:rPr>
                <w:rFonts w:ascii="Times New Roman" w:hAnsi="Times New Roman" w:cs="Times New Roman"/>
                <w:sz w:val="18"/>
                <w:szCs w:val="18"/>
                <w:vertAlign w:val="superscript"/>
              </w:rPr>
            </w:pPr>
            <w:r w:rsidRPr="00114943">
              <w:rPr>
                <w:rFonts w:ascii="Times New Roman" w:hAnsi="Times New Roman"/>
                <w:sz w:val="18"/>
                <w:szCs w:val="18"/>
              </w:rPr>
              <w:t>R=6,6/8,1/25,1/34,5/46,3/74 kPa.s/m</w:t>
            </w:r>
            <w:r w:rsidRPr="00114943">
              <w:rPr>
                <w:rFonts w:ascii="Times New Roman" w:hAnsi="Times New Roman"/>
                <w:sz w:val="18"/>
                <w:szCs w:val="18"/>
                <w:vertAlign w:val="superscript"/>
              </w:rPr>
              <w:t>2</w:t>
            </w:r>
          </w:p>
          <w:p w14:paraId="2D083FB4" w14:textId="77777777" w:rsidR="00947BF6" w:rsidRPr="00114943" w:rsidRDefault="00947BF6" w:rsidP="00DF6D40">
            <w:pPr>
              <w:jc w:val="center"/>
              <w:rPr>
                <w:rFonts w:ascii="Times New Roman" w:hAnsi="Times New Roman" w:cs="Times New Roman"/>
                <w:sz w:val="18"/>
                <w:szCs w:val="18"/>
                <w:vertAlign w:val="superscript"/>
              </w:rPr>
            </w:pPr>
            <w:r w:rsidRPr="00114943">
              <w:rPr>
                <w:rFonts w:ascii="Times New Roman" w:hAnsi="Times New Roman"/>
                <w:sz w:val="18"/>
                <w:szCs w:val="18"/>
              </w:rPr>
              <w:t>pie 28/30/45/50/55/56 kg/m</w:t>
            </w:r>
            <w:r w:rsidRPr="00114943">
              <w:rPr>
                <w:rFonts w:ascii="Times New Roman" w:hAnsi="Times New Roman"/>
                <w:sz w:val="18"/>
                <w:szCs w:val="18"/>
                <w:vertAlign w:val="superscript"/>
              </w:rPr>
              <w:t>3</w:t>
            </w:r>
          </w:p>
          <w:p w14:paraId="425D68D1" w14:textId="77777777" w:rsidR="00947BF6" w:rsidRPr="00114943" w:rsidRDefault="00947BF6" w:rsidP="00947BF6">
            <w:pPr>
              <w:jc w:val="center"/>
              <w:rPr>
                <w:rFonts w:ascii="Times New Roman" w:hAnsi="Times New Roman" w:cs="Times New Roman"/>
                <w:sz w:val="20"/>
                <w:szCs w:val="20"/>
              </w:rPr>
            </w:pPr>
          </w:p>
          <w:p w14:paraId="31DBD632" w14:textId="77777777" w:rsidR="00947BF6" w:rsidRPr="00114943" w:rsidRDefault="00947BF6" w:rsidP="00947BF6">
            <w:pPr>
              <w:jc w:val="center"/>
              <w:rPr>
                <w:rFonts w:ascii="Times New Roman" w:hAnsi="Times New Roman" w:cs="Times New Roman"/>
                <w:sz w:val="20"/>
                <w:szCs w:val="20"/>
              </w:rPr>
            </w:pPr>
            <w:r w:rsidRPr="00114943">
              <w:rPr>
                <w:rFonts w:ascii="Times New Roman" w:hAnsi="Times New Roman"/>
                <w:sz w:val="20"/>
                <w:szCs w:val="20"/>
              </w:rPr>
              <w:t>λD 0,037 W/mK</w:t>
            </w:r>
          </w:p>
          <w:p w14:paraId="10C13111" w14:textId="77777777" w:rsidR="00947BF6" w:rsidRPr="00114943" w:rsidRDefault="00947BF6" w:rsidP="00947BF6">
            <w:pPr>
              <w:jc w:val="center"/>
              <w:rPr>
                <w:rFonts w:ascii="Times New Roman" w:hAnsi="Times New Roman" w:cs="Times New Roman"/>
                <w:sz w:val="20"/>
                <w:szCs w:val="20"/>
              </w:rPr>
            </w:pPr>
          </w:p>
          <w:p w14:paraId="27CE7CE1" w14:textId="77777777" w:rsidR="00947BF6" w:rsidRPr="00114943" w:rsidRDefault="00947BF6" w:rsidP="00947BF6">
            <w:pPr>
              <w:jc w:val="center"/>
              <w:rPr>
                <w:rFonts w:ascii="Times New Roman" w:hAnsi="Times New Roman" w:cs="Times New Roman"/>
                <w:sz w:val="20"/>
                <w:szCs w:val="20"/>
              </w:rPr>
            </w:pPr>
            <w:r w:rsidRPr="00114943">
              <w:rPr>
                <w:rFonts w:ascii="Times New Roman" w:hAnsi="Times New Roman"/>
                <w:sz w:val="20"/>
                <w:szCs w:val="20"/>
              </w:rPr>
              <w:t>Eiroklase E</w:t>
            </w:r>
          </w:p>
          <w:p w14:paraId="1AAF4EE8" w14:textId="77777777" w:rsidR="00947BF6" w:rsidRPr="00114943" w:rsidRDefault="00947BF6" w:rsidP="00947BF6">
            <w:pPr>
              <w:jc w:val="center"/>
              <w:rPr>
                <w:rFonts w:ascii="Times New Roman" w:hAnsi="Times New Roman" w:cs="Times New Roman"/>
                <w:sz w:val="20"/>
                <w:szCs w:val="20"/>
              </w:rPr>
            </w:pPr>
          </w:p>
          <w:p w14:paraId="4B424664" w14:textId="77777777" w:rsidR="00947BF6" w:rsidRPr="00114943" w:rsidRDefault="00947BF6" w:rsidP="00947BF6">
            <w:pPr>
              <w:jc w:val="center"/>
              <w:rPr>
                <w:rFonts w:ascii="Times New Roman" w:hAnsi="Times New Roman" w:cs="Times New Roman"/>
                <w:sz w:val="20"/>
                <w:szCs w:val="20"/>
              </w:rPr>
            </w:pPr>
            <w:r w:rsidRPr="00114943">
              <w:rPr>
                <w:rFonts w:ascii="Times New Roman" w:hAnsi="Times New Roman"/>
                <w:sz w:val="20"/>
                <w:szCs w:val="20"/>
              </w:rPr>
              <w:t>Eiroklase B-s2, d0</w:t>
            </w:r>
          </w:p>
          <w:p w14:paraId="574E78E6" w14:textId="77777777" w:rsidR="00947BF6" w:rsidRPr="00114943" w:rsidRDefault="00947BF6" w:rsidP="00947BF6">
            <w:pPr>
              <w:jc w:val="center"/>
              <w:rPr>
                <w:rFonts w:ascii="Times New Roman" w:hAnsi="Times New Roman" w:cs="Times New Roman"/>
                <w:sz w:val="20"/>
                <w:szCs w:val="20"/>
              </w:rPr>
            </w:pPr>
          </w:p>
          <w:p w14:paraId="69DDEFB2" w14:textId="77777777" w:rsidR="00947BF6" w:rsidRPr="00114943" w:rsidRDefault="00947BF6" w:rsidP="00947BF6">
            <w:pPr>
              <w:jc w:val="center"/>
              <w:rPr>
                <w:rFonts w:ascii="Times New Roman" w:hAnsi="Times New Roman" w:cs="Times New Roman"/>
                <w:sz w:val="20"/>
                <w:szCs w:val="20"/>
              </w:rPr>
            </w:pPr>
            <w:r w:rsidRPr="00114943">
              <w:rPr>
                <w:rFonts w:ascii="Times New Roman" w:hAnsi="Times New Roman"/>
                <w:sz w:val="20"/>
                <w:szCs w:val="20"/>
              </w:rPr>
              <w:t>CR</w:t>
            </w:r>
          </w:p>
          <w:p w14:paraId="233E1711" w14:textId="77777777" w:rsidR="00947BF6" w:rsidRPr="00114943" w:rsidRDefault="00947BF6" w:rsidP="00947BF6">
            <w:pPr>
              <w:jc w:val="center"/>
              <w:rPr>
                <w:rFonts w:ascii="Times New Roman" w:hAnsi="Times New Roman" w:cs="Times New Roman"/>
                <w:sz w:val="20"/>
                <w:szCs w:val="20"/>
              </w:rPr>
            </w:pPr>
          </w:p>
          <w:p w14:paraId="66BFEAC6" w14:textId="627945D1" w:rsidR="00947BF6" w:rsidRPr="00114943" w:rsidRDefault="00947BF6" w:rsidP="00947BF6">
            <w:pPr>
              <w:jc w:val="center"/>
              <w:rPr>
                <w:rFonts w:ascii="Times New Roman" w:hAnsi="Times New Roman" w:cs="Times New Roman"/>
                <w:sz w:val="20"/>
                <w:szCs w:val="20"/>
              </w:rPr>
            </w:pPr>
            <w:r w:rsidRPr="00114943">
              <w:rPr>
                <w:rFonts w:ascii="Times New Roman" w:hAnsi="Times New Roman"/>
                <w:sz w:val="20"/>
                <w:szCs w:val="20"/>
              </w:rPr>
              <w:t>Klase 0</w:t>
            </w:r>
          </w:p>
        </w:tc>
        <w:tc>
          <w:tcPr>
            <w:tcW w:w="1703" w:type="dxa"/>
          </w:tcPr>
          <w:p w14:paraId="153C73AF" w14:textId="77777777" w:rsidR="00DF6D40" w:rsidRPr="00114943" w:rsidRDefault="00DF6D40" w:rsidP="00DF6D40">
            <w:pPr>
              <w:jc w:val="center"/>
              <w:rPr>
                <w:rFonts w:ascii="Times New Roman" w:hAnsi="Times New Roman" w:cs="Times New Roman"/>
                <w:sz w:val="20"/>
                <w:szCs w:val="20"/>
              </w:rPr>
            </w:pPr>
          </w:p>
          <w:p w14:paraId="5C7B88D6" w14:textId="77777777" w:rsidR="00DF6D40" w:rsidRPr="00114943" w:rsidRDefault="00DF6D40" w:rsidP="00DF6D40">
            <w:pPr>
              <w:jc w:val="center"/>
              <w:rPr>
                <w:rFonts w:ascii="Times New Roman" w:hAnsi="Times New Roman" w:cs="Times New Roman"/>
                <w:sz w:val="20"/>
                <w:szCs w:val="20"/>
              </w:rPr>
            </w:pPr>
          </w:p>
          <w:p w14:paraId="72345954" w14:textId="77777777" w:rsidR="00DF6D40" w:rsidRPr="00114943" w:rsidRDefault="00DF6D40" w:rsidP="00DF6D40">
            <w:pPr>
              <w:jc w:val="center"/>
              <w:rPr>
                <w:rFonts w:ascii="Times New Roman" w:hAnsi="Times New Roman" w:cs="Times New Roman"/>
                <w:sz w:val="20"/>
                <w:szCs w:val="20"/>
              </w:rPr>
            </w:pPr>
          </w:p>
          <w:p w14:paraId="731FF649" w14:textId="77777777" w:rsidR="00DF6D40" w:rsidRPr="00114943" w:rsidRDefault="00DF6D40" w:rsidP="00DF6D40">
            <w:pPr>
              <w:jc w:val="center"/>
              <w:rPr>
                <w:rFonts w:ascii="Times New Roman" w:hAnsi="Times New Roman" w:cs="Times New Roman"/>
                <w:sz w:val="20"/>
                <w:szCs w:val="20"/>
              </w:rPr>
            </w:pPr>
          </w:p>
          <w:p w14:paraId="030C30C1" w14:textId="77777777" w:rsidR="00DF6D40" w:rsidRPr="00114943" w:rsidRDefault="00DF6D40" w:rsidP="00DF6D40">
            <w:pPr>
              <w:jc w:val="center"/>
              <w:rPr>
                <w:rFonts w:ascii="Times New Roman" w:hAnsi="Times New Roman" w:cs="Times New Roman"/>
                <w:sz w:val="20"/>
                <w:szCs w:val="20"/>
              </w:rPr>
            </w:pPr>
          </w:p>
          <w:p w14:paraId="5ACF862D" w14:textId="77777777" w:rsidR="00DF6D40" w:rsidRPr="00114943" w:rsidRDefault="00DF6D40" w:rsidP="00DF6D40">
            <w:pPr>
              <w:jc w:val="center"/>
              <w:rPr>
                <w:rFonts w:ascii="Times New Roman" w:hAnsi="Times New Roman" w:cs="Times New Roman"/>
                <w:sz w:val="20"/>
                <w:szCs w:val="20"/>
              </w:rPr>
            </w:pPr>
          </w:p>
          <w:p w14:paraId="57580CD2" w14:textId="77777777" w:rsidR="00DF6D40" w:rsidRPr="00114943" w:rsidRDefault="00DF6D40" w:rsidP="00DF6D40">
            <w:pPr>
              <w:jc w:val="center"/>
              <w:rPr>
                <w:rFonts w:ascii="Times New Roman" w:hAnsi="Times New Roman" w:cs="Times New Roman"/>
                <w:sz w:val="20"/>
                <w:szCs w:val="20"/>
              </w:rPr>
            </w:pPr>
          </w:p>
          <w:p w14:paraId="17AB35C8" w14:textId="77777777" w:rsidR="00DF6D40" w:rsidRPr="00114943" w:rsidRDefault="00DF6D40" w:rsidP="00DF6D40">
            <w:pPr>
              <w:jc w:val="center"/>
              <w:rPr>
                <w:rFonts w:ascii="Times New Roman" w:hAnsi="Times New Roman" w:cs="Times New Roman"/>
                <w:sz w:val="20"/>
                <w:szCs w:val="20"/>
              </w:rPr>
            </w:pPr>
          </w:p>
          <w:p w14:paraId="5A0ED054" w14:textId="77777777" w:rsidR="00DF6D40" w:rsidRPr="00114943" w:rsidRDefault="00DF6D40" w:rsidP="00DF6D40">
            <w:pPr>
              <w:jc w:val="center"/>
              <w:rPr>
                <w:rFonts w:ascii="Times New Roman" w:hAnsi="Times New Roman" w:cs="Times New Roman"/>
                <w:sz w:val="20"/>
                <w:szCs w:val="20"/>
              </w:rPr>
            </w:pPr>
          </w:p>
          <w:p w14:paraId="0E773CC1" w14:textId="77777777" w:rsidR="00DF6D40" w:rsidRPr="00114943" w:rsidRDefault="00DF6D40" w:rsidP="00DF6D40">
            <w:pPr>
              <w:jc w:val="center"/>
              <w:rPr>
                <w:rFonts w:ascii="Times New Roman" w:hAnsi="Times New Roman" w:cs="Times New Roman"/>
                <w:sz w:val="20"/>
                <w:szCs w:val="20"/>
              </w:rPr>
            </w:pPr>
          </w:p>
          <w:p w14:paraId="4BC0E8CE" w14:textId="77777777" w:rsidR="00DF6D40" w:rsidRPr="00114943" w:rsidRDefault="00DF6D40" w:rsidP="00DF6D40">
            <w:pPr>
              <w:jc w:val="center"/>
              <w:rPr>
                <w:rFonts w:ascii="Times New Roman" w:hAnsi="Times New Roman" w:cs="Times New Roman"/>
                <w:sz w:val="20"/>
                <w:szCs w:val="20"/>
              </w:rPr>
            </w:pPr>
          </w:p>
          <w:p w14:paraId="723768B6" w14:textId="77777777" w:rsidR="00DF6D40" w:rsidRPr="00114943" w:rsidRDefault="00DF6D40" w:rsidP="00947BF6">
            <w:pPr>
              <w:rPr>
                <w:rFonts w:ascii="Times New Roman" w:hAnsi="Times New Roman" w:cs="Times New Roman"/>
                <w:sz w:val="20"/>
                <w:szCs w:val="20"/>
              </w:rPr>
            </w:pPr>
          </w:p>
          <w:p w14:paraId="339A36A9" w14:textId="0640778F" w:rsidR="001A342C"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ETA/06/0076:</w:t>
            </w:r>
          </w:p>
          <w:p w14:paraId="6B9E95C7" w14:textId="52E67BD2" w:rsidR="00DF6D40" w:rsidRPr="00114943" w:rsidRDefault="00DF6D40" w:rsidP="00DF6D40">
            <w:pPr>
              <w:jc w:val="center"/>
              <w:rPr>
                <w:rFonts w:ascii="Times New Roman" w:hAnsi="Times New Roman" w:cs="Times New Roman"/>
                <w:sz w:val="20"/>
                <w:szCs w:val="20"/>
              </w:rPr>
            </w:pPr>
            <w:r w:rsidRPr="00114943">
              <w:rPr>
                <w:rFonts w:ascii="Times New Roman" w:hAnsi="Times New Roman"/>
                <w:sz w:val="20"/>
                <w:szCs w:val="20"/>
              </w:rPr>
              <w:t>08.05.2018.</w:t>
            </w:r>
          </w:p>
        </w:tc>
      </w:tr>
      <w:tr w:rsidR="00860BC3" w:rsidRPr="00114943" w14:paraId="70C08EBC" w14:textId="77777777" w:rsidTr="00DF6D40">
        <w:tc>
          <w:tcPr>
            <w:tcW w:w="9929" w:type="dxa"/>
            <w:gridSpan w:val="6"/>
          </w:tcPr>
          <w:p w14:paraId="751A5ABD" w14:textId="569F8D57" w:rsidR="00860BC3" w:rsidRPr="00114943" w:rsidRDefault="00860BC3" w:rsidP="00860BC3">
            <w:pPr>
              <w:pStyle w:val="Normal1"/>
              <w:shd w:val="clear" w:color="auto" w:fill="FFFFFF"/>
              <w:spacing w:before="0" w:beforeAutospacing="0" w:after="0" w:afterAutospacing="0"/>
              <w:jc w:val="both"/>
              <w:rPr>
                <w:sz w:val="20"/>
                <w:szCs w:val="20"/>
              </w:rPr>
            </w:pPr>
            <w:r w:rsidRPr="00114943">
              <w:rPr>
                <w:sz w:val="20"/>
                <w:szCs w:val="20"/>
              </w:rPr>
              <w:t>10. Pielikuma 1. un 2. punktā norādītā izstrādājuma ekspluatācijas īpašības atbilst 9. punktā norādītajām deklarētajām ekspluatācijas īpašībām. Par šo izdoto ekspluatācijas īpašību deklarāciju ir atbildīgs vienīgi 4. punktā norādītais ražotājs. Parakstīts ražotāja vārdā: (Saskaņā ar Regulu (ES) Nr. 305/2011)</w:t>
            </w:r>
          </w:p>
          <w:p w14:paraId="41FE24E9" w14:textId="4DDAE479" w:rsidR="00860BC3" w:rsidRPr="00114943" w:rsidRDefault="00860BC3" w:rsidP="00860BC3">
            <w:pPr>
              <w:pStyle w:val="Normal1"/>
              <w:shd w:val="clear" w:color="auto" w:fill="FFFFFF"/>
              <w:spacing w:before="0" w:beforeAutospacing="0" w:after="0" w:afterAutospacing="0"/>
              <w:jc w:val="both"/>
              <w:rPr>
                <w:sz w:val="20"/>
                <w:szCs w:val="20"/>
              </w:rPr>
            </w:pPr>
          </w:p>
          <w:p w14:paraId="617BCA06" w14:textId="6B4D55D9" w:rsidR="00860BC3" w:rsidRPr="00114943" w:rsidRDefault="00860BC3" w:rsidP="00860BC3">
            <w:pPr>
              <w:pStyle w:val="Normal1"/>
              <w:shd w:val="clear" w:color="auto" w:fill="FFFFFF"/>
              <w:spacing w:before="0" w:beforeAutospacing="0" w:after="0" w:afterAutospacing="0"/>
              <w:jc w:val="both"/>
              <w:rPr>
                <w:sz w:val="20"/>
                <w:szCs w:val="20"/>
                <w:u w:val="single"/>
              </w:rPr>
            </w:pPr>
            <w:r w:rsidRPr="00114943">
              <w:rPr>
                <w:sz w:val="20"/>
                <w:szCs w:val="20"/>
                <w:u w:val="single"/>
              </w:rPr>
              <w:t xml:space="preserve">Spitalers Antons </w:t>
            </w:r>
            <w:r w:rsidRPr="00114943">
              <w:rPr>
                <w:i/>
                <w:sz w:val="20"/>
                <w:szCs w:val="20"/>
                <w:u w:val="single"/>
              </w:rPr>
              <w:t>(Spitaler Anton)</w:t>
            </w:r>
            <w:r w:rsidRPr="00114943">
              <w:rPr>
                <w:sz w:val="20"/>
                <w:szCs w:val="20"/>
                <w:u w:val="single"/>
              </w:rPr>
              <w:t xml:space="preserve"> (rīkotājdirektors)</w:t>
            </w:r>
          </w:p>
          <w:p w14:paraId="10E36058" w14:textId="5809C152" w:rsidR="00860BC3" w:rsidRPr="00114943" w:rsidRDefault="00860BC3" w:rsidP="00860BC3">
            <w:pPr>
              <w:pStyle w:val="Normal1"/>
              <w:shd w:val="clear" w:color="auto" w:fill="FFFFFF"/>
              <w:spacing w:before="0" w:beforeAutospacing="0" w:after="0" w:afterAutospacing="0"/>
              <w:jc w:val="both"/>
              <w:rPr>
                <w:sz w:val="20"/>
                <w:szCs w:val="20"/>
              </w:rPr>
            </w:pPr>
            <w:r w:rsidRPr="00114943">
              <w:rPr>
                <w:sz w:val="20"/>
                <w:szCs w:val="20"/>
              </w:rPr>
              <w:t>(uzvārds, vārds, amats)</w:t>
            </w:r>
          </w:p>
          <w:p w14:paraId="67A7FFFD" w14:textId="422C8948" w:rsidR="00860BC3" w:rsidRPr="00114943" w:rsidRDefault="00860BC3" w:rsidP="00860BC3">
            <w:pPr>
              <w:pStyle w:val="Normal1"/>
              <w:shd w:val="clear" w:color="auto" w:fill="FFFFFF"/>
              <w:spacing w:before="0" w:beforeAutospacing="0" w:after="0" w:afterAutospacing="0"/>
              <w:jc w:val="both"/>
              <w:rPr>
                <w:i/>
                <w:iCs/>
                <w:sz w:val="20"/>
                <w:szCs w:val="20"/>
              </w:rPr>
            </w:pPr>
            <w:r w:rsidRPr="00114943">
              <w:rPr>
                <w:i/>
                <w:iCs/>
                <w:sz w:val="20"/>
                <w:szCs w:val="20"/>
              </w:rPr>
              <w:t xml:space="preserve">                                                                                                       (personisks paraksts)</w:t>
            </w:r>
          </w:p>
          <w:p w14:paraId="3687A26F" w14:textId="6388219F" w:rsidR="00860BC3" w:rsidRPr="00114943" w:rsidRDefault="00860BC3" w:rsidP="00860BC3">
            <w:pPr>
              <w:pStyle w:val="Normal1"/>
              <w:pBdr>
                <w:bottom w:val="single" w:sz="6" w:space="1" w:color="auto"/>
              </w:pBdr>
              <w:shd w:val="clear" w:color="auto" w:fill="FFFFFF"/>
              <w:spacing w:before="0" w:beforeAutospacing="0" w:after="0" w:afterAutospacing="0"/>
              <w:jc w:val="both"/>
              <w:rPr>
                <w:sz w:val="20"/>
                <w:szCs w:val="20"/>
              </w:rPr>
            </w:pPr>
            <w:r w:rsidRPr="00114943">
              <w:rPr>
                <w:i/>
                <w:sz w:val="20"/>
                <w:szCs w:val="20"/>
              </w:rPr>
              <w:t>Neumarkt a.W.</w:t>
            </w:r>
            <w:r w:rsidRPr="00114943">
              <w:rPr>
                <w:sz w:val="20"/>
                <w:szCs w:val="20"/>
              </w:rPr>
              <w:t xml:space="preserve"> 08.05.2018.                                                    </w:t>
            </w:r>
          </w:p>
          <w:p w14:paraId="662943D1" w14:textId="5B8CDF9E" w:rsidR="00860BC3" w:rsidRPr="00114943" w:rsidRDefault="00860BC3" w:rsidP="00860BC3">
            <w:pPr>
              <w:pStyle w:val="Normal1"/>
              <w:shd w:val="clear" w:color="auto" w:fill="FFFFFF"/>
              <w:spacing w:before="0" w:beforeAutospacing="0" w:after="0" w:afterAutospacing="0"/>
              <w:jc w:val="both"/>
              <w:rPr>
                <w:sz w:val="20"/>
                <w:szCs w:val="20"/>
              </w:rPr>
            </w:pPr>
            <w:r w:rsidRPr="00114943">
              <w:rPr>
                <w:sz w:val="20"/>
                <w:szCs w:val="20"/>
              </w:rPr>
              <w:t>(izdošanas vieta un datums)                                                            (paraksts)</w:t>
            </w:r>
          </w:p>
          <w:p w14:paraId="1DB98218" w14:textId="77777777" w:rsidR="00AE595F" w:rsidRPr="00114943" w:rsidRDefault="00AE595F" w:rsidP="00860BC3">
            <w:pPr>
              <w:jc w:val="both"/>
              <w:rPr>
                <w:rFonts w:ascii="Times New Roman" w:hAnsi="Times New Roman" w:cs="Times New Roman"/>
                <w:sz w:val="20"/>
                <w:szCs w:val="20"/>
              </w:rPr>
            </w:pPr>
          </w:p>
        </w:tc>
      </w:tr>
    </w:tbl>
    <w:p w14:paraId="0F6764AD" w14:textId="61784E25" w:rsidR="001A5129" w:rsidRPr="00114943" w:rsidRDefault="00860BC3" w:rsidP="00947BF6">
      <w:pPr>
        <w:ind w:firstLine="720"/>
        <w:jc w:val="right"/>
        <w:rPr>
          <w:rFonts w:ascii="Times New Roman" w:hAnsi="Times New Roman" w:cs="Times New Roman"/>
          <w:sz w:val="20"/>
          <w:szCs w:val="20"/>
        </w:rPr>
      </w:pPr>
      <w:r w:rsidRPr="00114943">
        <w:rPr>
          <w:rFonts w:ascii="Times New Roman" w:hAnsi="Times New Roman"/>
          <w:sz w:val="20"/>
          <w:szCs w:val="20"/>
        </w:rPr>
        <w:t>Lapa 2 no 2</w:t>
      </w:r>
    </w:p>
    <w:p w14:paraId="3DF9B948" w14:textId="3045C870" w:rsidR="001A5129" w:rsidRPr="00114943" w:rsidRDefault="001A5129" w:rsidP="001A5129">
      <w:pPr>
        <w:rPr>
          <w:sz w:val="20"/>
          <w:szCs w:val="20"/>
        </w:rPr>
      </w:pPr>
    </w:p>
    <w:sectPr w:rsidR="001A5129" w:rsidRPr="00114943" w:rsidSect="00637D2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5531" w14:textId="77777777" w:rsidR="006753EA" w:rsidRDefault="006753EA" w:rsidP="00637D22">
      <w:pPr>
        <w:spacing w:after="0" w:line="240" w:lineRule="auto"/>
      </w:pPr>
      <w:r>
        <w:separator/>
      </w:r>
    </w:p>
  </w:endnote>
  <w:endnote w:type="continuationSeparator" w:id="0">
    <w:p w14:paraId="5C48BE91" w14:textId="77777777" w:rsidR="006753EA" w:rsidRDefault="006753EA" w:rsidP="0063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24E8" w14:textId="77777777" w:rsidR="006753EA" w:rsidRDefault="006753EA" w:rsidP="00637D22">
      <w:pPr>
        <w:spacing w:after="0" w:line="240" w:lineRule="auto"/>
      </w:pPr>
      <w:r>
        <w:separator/>
      </w:r>
    </w:p>
  </w:footnote>
  <w:footnote w:type="continuationSeparator" w:id="0">
    <w:p w14:paraId="4D484974" w14:textId="77777777" w:rsidR="006753EA" w:rsidRDefault="006753EA" w:rsidP="00637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6D"/>
    <w:rsid w:val="00016A47"/>
    <w:rsid w:val="00114943"/>
    <w:rsid w:val="00182DA3"/>
    <w:rsid w:val="001A342C"/>
    <w:rsid w:val="001A5129"/>
    <w:rsid w:val="002707EE"/>
    <w:rsid w:val="00302E94"/>
    <w:rsid w:val="00336CD2"/>
    <w:rsid w:val="00372868"/>
    <w:rsid w:val="00471A74"/>
    <w:rsid w:val="00586F1D"/>
    <w:rsid w:val="005D0F6D"/>
    <w:rsid w:val="006026BD"/>
    <w:rsid w:val="00637D22"/>
    <w:rsid w:val="006753EA"/>
    <w:rsid w:val="007863AC"/>
    <w:rsid w:val="00796ACB"/>
    <w:rsid w:val="00832E68"/>
    <w:rsid w:val="00860BC3"/>
    <w:rsid w:val="008B435D"/>
    <w:rsid w:val="008C4EF9"/>
    <w:rsid w:val="0092108F"/>
    <w:rsid w:val="00934CAA"/>
    <w:rsid w:val="00947BF6"/>
    <w:rsid w:val="009575ED"/>
    <w:rsid w:val="009E7F55"/>
    <w:rsid w:val="00A3236D"/>
    <w:rsid w:val="00A401C9"/>
    <w:rsid w:val="00A5144A"/>
    <w:rsid w:val="00A56E92"/>
    <w:rsid w:val="00AA7681"/>
    <w:rsid w:val="00AE595F"/>
    <w:rsid w:val="00B504D1"/>
    <w:rsid w:val="00D35A90"/>
    <w:rsid w:val="00DC37A3"/>
    <w:rsid w:val="00DF6D40"/>
    <w:rsid w:val="00E03847"/>
    <w:rsid w:val="00E94BD9"/>
    <w:rsid w:val="00EA1CAC"/>
    <w:rsid w:val="00EB4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F561"/>
  <w15:chartTrackingRefBased/>
  <w15:docId w15:val="{F29FDE75-EA5E-4FAC-8483-123AE921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7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D22"/>
  </w:style>
  <w:style w:type="paragraph" w:styleId="Footer">
    <w:name w:val="footer"/>
    <w:basedOn w:val="Normal"/>
    <w:link w:val="FooterChar"/>
    <w:uiPriority w:val="99"/>
    <w:unhideWhenUsed/>
    <w:rsid w:val="00637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D22"/>
  </w:style>
  <w:style w:type="paragraph" w:customStyle="1" w:styleId="Normal1">
    <w:name w:val="Normal1"/>
    <w:basedOn w:val="Normal"/>
    <w:rsid w:val="001A512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797">
      <w:bodyDiv w:val="1"/>
      <w:marLeft w:val="0"/>
      <w:marRight w:val="0"/>
      <w:marTop w:val="0"/>
      <w:marBottom w:val="0"/>
      <w:divBdr>
        <w:top w:val="none" w:sz="0" w:space="0" w:color="auto"/>
        <w:left w:val="none" w:sz="0" w:space="0" w:color="auto"/>
        <w:bottom w:val="none" w:sz="0" w:space="0" w:color="auto"/>
        <w:right w:val="none" w:sz="0" w:space="0" w:color="auto"/>
      </w:divBdr>
    </w:div>
    <w:div w:id="150948460">
      <w:bodyDiv w:val="1"/>
      <w:marLeft w:val="0"/>
      <w:marRight w:val="0"/>
      <w:marTop w:val="0"/>
      <w:marBottom w:val="0"/>
      <w:divBdr>
        <w:top w:val="none" w:sz="0" w:space="0" w:color="auto"/>
        <w:left w:val="none" w:sz="0" w:space="0" w:color="auto"/>
        <w:bottom w:val="none" w:sz="0" w:space="0" w:color="auto"/>
        <w:right w:val="none" w:sz="0" w:space="0" w:color="auto"/>
      </w:divBdr>
    </w:div>
    <w:div w:id="956985936">
      <w:bodyDiv w:val="1"/>
      <w:marLeft w:val="0"/>
      <w:marRight w:val="0"/>
      <w:marTop w:val="0"/>
      <w:marBottom w:val="0"/>
      <w:divBdr>
        <w:top w:val="none" w:sz="0" w:space="0" w:color="auto"/>
        <w:left w:val="none" w:sz="0" w:space="0" w:color="auto"/>
        <w:bottom w:val="none" w:sz="0" w:space="0" w:color="auto"/>
        <w:right w:val="none" w:sz="0" w:space="0" w:color="auto"/>
      </w:divBdr>
    </w:div>
    <w:div w:id="1418136792">
      <w:bodyDiv w:val="1"/>
      <w:marLeft w:val="0"/>
      <w:marRight w:val="0"/>
      <w:marTop w:val="0"/>
      <w:marBottom w:val="0"/>
      <w:divBdr>
        <w:top w:val="none" w:sz="0" w:space="0" w:color="auto"/>
        <w:left w:val="none" w:sz="0" w:space="0" w:color="auto"/>
        <w:bottom w:val="none" w:sz="0" w:space="0" w:color="auto"/>
        <w:right w:val="none" w:sz="0" w:space="0" w:color="auto"/>
      </w:divBdr>
    </w:div>
    <w:div w:id="1755317063">
      <w:bodyDiv w:val="1"/>
      <w:marLeft w:val="0"/>
      <w:marRight w:val="0"/>
      <w:marTop w:val="0"/>
      <w:marBottom w:val="0"/>
      <w:divBdr>
        <w:top w:val="none" w:sz="0" w:space="0" w:color="auto"/>
        <w:left w:val="none" w:sz="0" w:space="0" w:color="auto"/>
        <w:bottom w:val="none" w:sz="0" w:space="0" w:color="auto"/>
        <w:right w:val="none" w:sz="0" w:space="0" w:color="auto"/>
      </w:divBdr>
    </w:div>
    <w:div w:id="2069187803">
      <w:bodyDiv w:val="1"/>
      <w:marLeft w:val="0"/>
      <w:marRight w:val="0"/>
      <w:marTop w:val="0"/>
      <w:marBottom w:val="0"/>
      <w:divBdr>
        <w:top w:val="none" w:sz="0" w:space="0" w:color="auto"/>
        <w:left w:val="none" w:sz="0" w:space="0" w:color="auto"/>
        <w:bottom w:val="none" w:sz="0" w:space="0" w:color="auto"/>
        <w:right w:val="none" w:sz="0" w:space="0" w:color="auto"/>
      </w:divBdr>
    </w:div>
    <w:div w:id="20952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611</Words>
  <Characters>3487</Characters>
  <Application>Microsoft Office Word</Application>
  <DocSecurity>0</DocSecurity>
  <Lines>29</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Treine</dc:creator>
  <cp:keywords/>
  <dc:description/>
  <cp:lastModifiedBy>edgars.skunstins@gmail.com</cp:lastModifiedBy>
  <cp:revision>54</cp:revision>
  <dcterms:created xsi:type="dcterms:W3CDTF">2022-10-03T04:46:00Z</dcterms:created>
  <dcterms:modified xsi:type="dcterms:W3CDTF">2022-10-04T04:39:00Z</dcterms:modified>
</cp:coreProperties>
</file>